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70DD19" w14:textId="77777777" w:rsidR="005C4BC2" w:rsidRPr="00B5229F" w:rsidRDefault="005C4BC2" w:rsidP="005C4BC2">
      <w:pPr>
        <w:ind w:left="-567" w:right="-709"/>
        <w:jc w:val="center"/>
        <w:rPr>
          <w:rFonts w:ascii="Times New Roman" w:hAnsi="Times New Roman" w:cs="Times New Roman"/>
          <w:b/>
          <w:sz w:val="28"/>
          <w:szCs w:val="28"/>
          <w:u w:val="single"/>
        </w:rPr>
      </w:pPr>
      <w:r w:rsidRPr="00B5229F">
        <w:rPr>
          <w:rFonts w:ascii="Times New Roman" w:hAnsi="Times New Roman" w:cs="Times New Roman"/>
          <w:b/>
          <w:sz w:val="28"/>
          <w:szCs w:val="28"/>
          <w:u w:val="single"/>
        </w:rPr>
        <w:t>Lycée Camille Vernet / Pestalozzi Gymnasium : échange scolaire.</w:t>
      </w:r>
    </w:p>
    <w:p w14:paraId="31DEBD0F" w14:textId="1D6E38AB" w:rsidR="005C4BC2" w:rsidRPr="00B5229F" w:rsidRDefault="00AD079F" w:rsidP="005C4BC2">
      <w:pPr>
        <w:ind w:left="-567" w:right="-709"/>
        <w:jc w:val="center"/>
        <w:rPr>
          <w:rFonts w:ascii="Times New Roman" w:hAnsi="Times New Roman" w:cs="Times New Roman"/>
          <w:b/>
          <w:sz w:val="28"/>
          <w:szCs w:val="28"/>
          <w:u w:val="single"/>
        </w:rPr>
      </w:pPr>
      <w:r w:rsidRPr="005C4BC2">
        <w:rPr>
          <w:rFonts w:ascii="Times New Roman" w:hAnsi="Times New Roman" w:cs="Times New Roman"/>
          <w:b/>
          <w:noProof/>
          <w:sz w:val="24"/>
          <w:szCs w:val="24"/>
          <w:u w:val="single"/>
          <w:lang w:eastAsia="fr-FR"/>
        </w:rPr>
        <w:drawing>
          <wp:anchor distT="0" distB="0" distL="114300" distR="114300" simplePos="0" relativeHeight="251664384" behindDoc="0" locked="0" layoutInCell="1" allowOverlap="1" wp14:anchorId="3C792AD5" wp14:editId="4BC23F70">
            <wp:simplePos x="0" y="0"/>
            <wp:positionH relativeFrom="column">
              <wp:posOffset>4871086</wp:posOffset>
            </wp:positionH>
            <wp:positionV relativeFrom="paragraph">
              <wp:posOffset>26034</wp:posOffset>
            </wp:positionV>
            <wp:extent cx="1615440" cy="1396525"/>
            <wp:effectExtent l="0" t="0" r="3810" b="0"/>
            <wp:wrapNone/>
            <wp:docPr id="939532146"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srcRect/>
                    <a:stretch>
                      <a:fillRect/>
                    </a:stretch>
                  </pic:blipFill>
                  <pic:spPr bwMode="auto">
                    <a:xfrm>
                      <a:off x="0" y="0"/>
                      <a:ext cx="1619464" cy="1400003"/>
                    </a:xfrm>
                    <a:prstGeom prst="rect">
                      <a:avLst/>
                    </a:prstGeom>
                    <a:noFill/>
                  </pic:spPr>
                </pic:pic>
              </a:graphicData>
            </a:graphic>
            <wp14:sizeRelH relativeFrom="margin">
              <wp14:pctWidth>0</wp14:pctWidth>
            </wp14:sizeRelH>
            <wp14:sizeRelV relativeFrom="margin">
              <wp14:pctHeight>0</wp14:pctHeight>
            </wp14:sizeRelV>
          </wp:anchor>
        </w:drawing>
      </w:r>
      <w:r w:rsidRPr="005C4BC2">
        <w:rPr>
          <w:rFonts w:ascii="Times New Roman" w:hAnsi="Times New Roman" w:cs="Times New Roman"/>
          <w:b/>
          <w:noProof/>
          <w:sz w:val="24"/>
          <w:szCs w:val="24"/>
          <w:u w:val="single"/>
          <w:lang w:eastAsia="fr-FR"/>
        </w:rPr>
        <w:drawing>
          <wp:anchor distT="0" distB="0" distL="114300" distR="114300" simplePos="0" relativeHeight="251662336" behindDoc="0" locked="0" layoutInCell="1" allowOverlap="1" wp14:anchorId="13A1A430" wp14:editId="399E299C">
            <wp:simplePos x="0" y="0"/>
            <wp:positionH relativeFrom="column">
              <wp:posOffset>-200025</wp:posOffset>
            </wp:positionH>
            <wp:positionV relativeFrom="paragraph">
              <wp:posOffset>88900</wp:posOffset>
            </wp:positionV>
            <wp:extent cx="1148269" cy="1011676"/>
            <wp:effectExtent l="19050" t="0" r="0" b="0"/>
            <wp:wrapNone/>
            <wp:docPr id="31304529"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5" cstate="print"/>
                    <a:srcRect/>
                    <a:stretch>
                      <a:fillRect/>
                    </a:stretch>
                  </pic:blipFill>
                  <pic:spPr bwMode="auto">
                    <a:xfrm>
                      <a:off x="0" y="0"/>
                      <a:ext cx="1148269" cy="1011676"/>
                    </a:xfrm>
                    <a:prstGeom prst="rect">
                      <a:avLst/>
                    </a:prstGeom>
                    <a:noFill/>
                  </pic:spPr>
                </pic:pic>
              </a:graphicData>
            </a:graphic>
          </wp:anchor>
        </w:drawing>
      </w:r>
      <w:r w:rsidR="005C4BC2" w:rsidRPr="00B5229F">
        <w:rPr>
          <w:rFonts w:ascii="Times New Roman" w:hAnsi="Times New Roman" w:cs="Times New Roman"/>
          <w:b/>
          <w:sz w:val="28"/>
          <w:szCs w:val="28"/>
          <w:u w:val="single"/>
        </w:rPr>
        <w:t>Année scolaire 202</w:t>
      </w:r>
      <w:r w:rsidR="0087771E" w:rsidRPr="00B5229F">
        <w:rPr>
          <w:rFonts w:ascii="Times New Roman" w:hAnsi="Times New Roman" w:cs="Times New Roman"/>
          <w:b/>
          <w:sz w:val="28"/>
          <w:szCs w:val="28"/>
          <w:u w:val="single"/>
        </w:rPr>
        <w:t>5</w:t>
      </w:r>
      <w:r w:rsidR="005C4BC2" w:rsidRPr="00B5229F">
        <w:rPr>
          <w:rFonts w:ascii="Times New Roman" w:hAnsi="Times New Roman" w:cs="Times New Roman"/>
          <w:b/>
          <w:sz w:val="28"/>
          <w:szCs w:val="28"/>
          <w:u w:val="single"/>
        </w:rPr>
        <w:t xml:space="preserve"> – 202</w:t>
      </w:r>
      <w:r w:rsidR="0087771E" w:rsidRPr="00B5229F">
        <w:rPr>
          <w:rFonts w:ascii="Times New Roman" w:hAnsi="Times New Roman" w:cs="Times New Roman"/>
          <w:b/>
          <w:sz w:val="28"/>
          <w:szCs w:val="28"/>
          <w:u w:val="single"/>
        </w:rPr>
        <w:t>6</w:t>
      </w:r>
      <w:r w:rsidR="005C4BC2" w:rsidRPr="00B5229F">
        <w:rPr>
          <w:rFonts w:ascii="Times New Roman" w:hAnsi="Times New Roman" w:cs="Times New Roman"/>
          <w:b/>
          <w:sz w:val="28"/>
          <w:szCs w:val="28"/>
          <w:u w:val="single"/>
        </w:rPr>
        <w:t>.</w:t>
      </w:r>
    </w:p>
    <w:p w14:paraId="7B547BAC" w14:textId="73D0B721" w:rsidR="0087771E" w:rsidRDefault="0087771E" w:rsidP="0087771E">
      <w:pPr>
        <w:ind w:right="-709"/>
        <w:jc w:val="both"/>
        <w:rPr>
          <w:rFonts w:ascii="Times New Roman" w:hAnsi="Times New Roman" w:cs="Times New Roman"/>
          <w:b/>
          <w:sz w:val="24"/>
          <w:szCs w:val="24"/>
          <w:u w:val="single"/>
        </w:rPr>
      </w:pPr>
    </w:p>
    <w:p w14:paraId="558BA7DC" w14:textId="6CAB2E16" w:rsidR="00B5229F" w:rsidRDefault="00AD079F" w:rsidP="0087771E">
      <w:pPr>
        <w:ind w:right="-709"/>
        <w:jc w:val="both"/>
        <w:rPr>
          <w:rFonts w:ascii="Times New Roman" w:hAnsi="Times New Roman" w:cs="Times New Roman"/>
          <w:b/>
          <w:sz w:val="24"/>
          <w:szCs w:val="24"/>
          <w:u w:val="single"/>
        </w:rPr>
      </w:pPr>
      <w:r>
        <w:rPr>
          <w:rFonts w:ascii="Times New Roman" w:hAnsi="Times New Roman" w:cs="Times New Roman"/>
          <w:b/>
          <w:sz w:val="24"/>
          <w:szCs w:val="24"/>
          <w:u w:val="single"/>
        </w:rPr>
        <w:tab/>
      </w:r>
      <w:r>
        <w:rPr>
          <w:rFonts w:ascii="Times New Roman" w:hAnsi="Times New Roman" w:cs="Times New Roman"/>
          <w:b/>
          <w:sz w:val="24"/>
          <w:szCs w:val="24"/>
          <w:u w:val="single"/>
        </w:rPr>
        <w:tab/>
      </w:r>
    </w:p>
    <w:p w14:paraId="752B0A2C" w14:textId="77777777" w:rsidR="00AD079F" w:rsidRDefault="00AD079F" w:rsidP="0087771E">
      <w:pPr>
        <w:ind w:left="-567" w:right="-680"/>
        <w:jc w:val="both"/>
        <w:rPr>
          <w:rFonts w:ascii="Times New Roman" w:hAnsi="Times New Roman" w:cs="Times New Roman"/>
          <w:b/>
          <w:sz w:val="24"/>
          <w:szCs w:val="24"/>
          <w:u w:val="single"/>
        </w:rPr>
      </w:pPr>
    </w:p>
    <w:p w14:paraId="1A92CAD4" w14:textId="360EE9C5" w:rsidR="005C4BC2" w:rsidRPr="005C4BC2" w:rsidRDefault="005C4BC2" w:rsidP="0087771E">
      <w:pPr>
        <w:ind w:left="-567" w:right="-680"/>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Quels élèves concernés et combien ?</w:t>
      </w:r>
    </w:p>
    <w:p w14:paraId="0C7BD686" w14:textId="77777777" w:rsidR="005C4BC2" w:rsidRPr="005C4BC2" w:rsidRDefault="005C4BC2" w:rsidP="005C4BC2">
      <w:pPr>
        <w:ind w:left="-567" w:right="-709"/>
        <w:jc w:val="both"/>
        <w:rPr>
          <w:rFonts w:ascii="Times New Roman" w:hAnsi="Times New Roman" w:cs="Times New Roman"/>
          <w:b/>
          <w:sz w:val="24"/>
          <w:szCs w:val="24"/>
          <w:u w:val="single"/>
        </w:rPr>
      </w:pPr>
    </w:p>
    <w:p w14:paraId="05E18C4E" w14:textId="6BD22DF3"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20 élèves, inscrits en classes </w:t>
      </w:r>
      <w:r w:rsidR="008F36B3">
        <w:rPr>
          <w:rFonts w:ascii="Times New Roman" w:hAnsi="Times New Roman" w:cs="Times New Roman"/>
          <w:sz w:val="24"/>
          <w:szCs w:val="24"/>
        </w:rPr>
        <w:t xml:space="preserve">de secondes, </w:t>
      </w:r>
      <w:r w:rsidRPr="005C4BC2">
        <w:rPr>
          <w:rFonts w:ascii="Times New Roman" w:hAnsi="Times New Roman" w:cs="Times New Roman"/>
          <w:sz w:val="24"/>
          <w:szCs w:val="24"/>
        </w:rPr>
        <w:t>de 1</w:t>
      </w:r>
      <w:r w:rsidRPr="005C4BC2">
        <w:rPr>
          <w:rFonts w:ascii="Times New Roman" w:hAnsi="Times New Roman" w:cs="Times New Roman"/>
          <w:sz w:val="24"/>
          <w:szCs w:val="24"/>
          <w:vertAlign w:val="superscript"/>
        </w:rPr>
        <w:t>ères</w:t>
      </w:r>
      <w:r w:rsidRPr="005C4BC2">
        <w:rPr>
          <w:rFonts w:ascii="Times New Roman" w:hAnsi="Times New Roman" w:cs="Times New Roman"/>
          <w:sz w:val="24"/>
          <w:szCs w:val="24"/>
        </w:rPr>
        <w:t xml:space="preserve"> et de terminales, et suivant tous l’option « section européenne allemand ». Les homologues allemands sont scolarisés à des niveaux équivalents ou très proches, soit en 10</w:t>
      </w:r>
      <w:r w:rsidRPr="005C4BC2">
        <w:rPr>
          <w:rFonts w:ascii="Times New Roman" w:hAnsi="Times New Roman" w:cs="Times New Roman"/>
          <w:sz w:val="24"/>
          <w:szCs w:val="24"/>
          <w:vertAlign w:val="superscript"/>
        </w:rPr>
        <w:t>ème</w:t>
      </w:r>
      <w:r w:rsidRPr="005C4BC2">
        <w:rPr>
          <w:rFonts w:ascii="Times New Roman" w:hAnsi="Times New Roman" w:cs="Times New Roman"/>
          <w:sz w:val="24"/>
          <w:szCs w:val="24"/>
        </w:rPr>
        <w:t xml:space="preserve"> et en 11</w:t>
      </w:r>
      <w:r w:rsidRPr="005C4BC2">
        <w:rPr>
          <w:rFonts w:ascii="Times New Roman" w:hAnsi="Times New Roman" w:cs="Times New Roman"/>
          <w:sz w:val="24"/>
          <w:szCs w:val="24"/>
          <w:vertAlign w:val="superscript"/>
        </w:rPr>
        <w:t>ème</w:t>
      </w:r>
      <w:r w:rsidRPr="005C4BC2">
        <w:rPr>
          <w:rFonts w:ascii="Times New Roman" w:hAnsi="Times New Roman" w:cs="Times New Roman"/>
          <w:sz w:val="24"/>
          <w:szCs w:val="24"/>
        </w:rPr>
        <w:t xml:space="preserve"> classes. Effectifs : </w:t>
      </w:r>
      <w:r w:rsidR="008F36B3">
        <w:rPr>
          <w:rFonts w:ascii="Times New Roman" w:hAnsi="Times New Roman" w:cs="Times New Roman"/>
          <w:sz w:val="24"/>
          <w:szCs w:val="24"/>
        </w:rPr>
        <w:t>4 participants de secondes + 6</w:t>
      </w:r>
      <w:r w:rsidRPr="005C4BC2">
        <w:rPr>
          <w:rFonts w:ascii="Times New Roman" w:hAnsi="Times New Roman" w:cs="Times New Roman"/>
          <w:sz w:val="24"/>
          <w:szCs w:val="24"/>
        </w:rPr>
        <w:t xml:space="preserve"> participants de 1ères + </w:t>
      </w:r>
      <w:r w:rsidR="0095211D">
        <w:rPr>
          <w:rFonts w:ascii="Times New Roman" w:hAnsi="Times New Roman" w:cs="Times New Roman"/>
          <w:sz w:val="24"/>
          <w:szCs w:val="24"/>
        </w:rPr>
        <w:t>9</w:t>
      </w:r>
      <w:r w:rsidRPr="005C4BC2">
        <w:rPr>
          <w:rFonts w:ascii="Times New Roman" w:hAnsi="Times New Roman" w:cs="Times New Roman"/>
          <w:sz w:val="24"/>
          <w:szCs w:val="24"/>
        </w:rPr>
        <w:t xml:space="preserve"> participants de terminales.</w:t>
      </w:r>
    </w:p>
    <w:p w14:paraId="67EEDDE1" w14:textId="77777777" w:rsidR="00B5229F" w:rsidRPr="005C4BC2" w:rsidRDefault="00B5229F" w:rsidP="00702E67">
      <w:pPr>
        <w:ind w:right="-709"/>
        <w:jc w:val="both"/>
        <w:rPr>
          <w:rFonts w:ascii="Times New Roman" w:hAnsi="Times New Roman" w:cs="Times New Roman"/>
          <w:sz w:val="24"/>
          <w:szCs w:val="24"/>
        </w:rPr>
      </w:pPr>
    </w:p>
    <w:p w14:paraId="26585551"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 calendrier ?</w:t>
      </w:r>
    </w:p>
    <w:p w14:paraId="413729E7" w14:textId="77777777" w:rsidR="00D203CC" w:rsidRDefault="00D203CC" w:rsidP="00D203CC">
      <w:pPr>
        <w:ind w:right="-709"/>
        <w:jc w:val="both"/>
        <w:rPr>
          <w:rFonts w:ascii="Times New Roman" w:hAnsi="Times New Roman" w:cs="Times New Roman"/>
          <w:b/>
          <w:sz w:val="24"/>
          <w:szCs w:val="24"/>
          <w:u w:val="single"/>
        </w:rPr>
      </w:pPr>
    </w:p>
    <w:p w14:paraId="62F1E99C" w14:textId="4A98B282" w:rsidR="005C4BC2" w:rsidRPr="005C4BC2" w:rsidRDefault="005C4BC2" w:rsidP="00D203CC">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séjour </w:t>
      </w:r>
      <w:r w:rsidR="008F36B3" w:rsidRPr="008F36B3">
        <w:rPr>
          <w:rFonts w:ascii="Times New Roman" w:hAnsi="Times New Roman" w:cs="Times New Roman"/>
          <w:sz w:val="24"/>
          <w:szCs w:val="24"/>
        </w:rPr>
        <w:t>des élèves valentinois à Biberach</w:t>
      </w:r>
      <w:r w:rsidR="008F36B3">
        <w:rPr>
          <w:rFonts w:ascii="Times New Roman" w:hAnsi="Times New Roman" w:cs="Times New Roman"/>
          <w:sz w:val="24"/>
          <w:szCs w:val="24"/>
        </w:rPr>
        <w:t xml:space="preserve"> </w:t>
      </w:r>
      <w:r w:rsidRPr="005C4BC2">
        <w:rPr>
          <w:rFonts w:ascii="Times New Roman" w:hAnsi="Times New Roman" w:cs="Times New Roman"/>
          <w:sz w:val="24"/>
          <w:szCs w:val="24"/>
        </w:rPr>
        <w:t xml:space="preserve">: du </w:t>
      </w:r>
      <w:r w:rsidR="008F36B3">
        <w:rPr>
          <w:rFonts w:ascii="Times New Roman" w:hAnsi="Times New Roman" w:cs="Times New Roman"/>
          <w:sz w:val="24"/>
          <w:szCs w:val="24"/>
        </w:rPr>
        <w:t>vendre</w:t>
      </w:r>
      <w:r w:rsidRPr="005C4BC2">
        <w:rPr>
          <w:rFonts w:ascii="Times New Roman" w:hAnsi="Times New Roman" w:cs="Times New Roman"/>
          <w:sz w:val="24"/>
          <w:szCs w:val="24"/>
        </w:rPr>
        <w:t xml:space="preserve">di </w:t>
      </w:r>
      <w:r w:rsidR="008F36B3">
        <w:rPr>
          <w:rFonts w:ascii="Times New Roman" w:hAnsi="Times New Roman" w:cs="Times New Roman"/>
          <w:sz w:val="24"/>
          <w:szCs w:val="24"/>
        </w:rPr>
        <w:t>03</w:t>
      </w:r>
      <w:r w:rsidRPr="005C4BC2">
        <w:rPr>
          <w:rFonts w:ascii="Times New Roman" w:hAnsi="Times New Roman" w:cs="Times New Roman"/>
          <w:sz w:val="24"/>
          <w:szCs w:val="24"/>
        </w:rPr>
        <w:t xml:space="preserve">/10/2023 au vendredi </w:t>
      </w:r>
      <w:r w:rsidR="008F36B3">
        <w:rPr>
          <w:rFonts w:ascii="Times New Roman" w:hAnsi="Times New Roman" w:cs="Times New Roman"/>
          <w:sz w:val="24"/>
          <w:szCs w:val="24"/>
        </w:rPr>
        <w:t>10</w:t>
      </w:r>
      <w:r w:rsidRPr="005C4BC2">
        <w:rPr>
          <w:rFonts w:ascii="Times New Roman" w:hAnsi="Times New Roman" w:cs="Times New Roman"/>
          <w:sz w:val="24"/>
          <w:szCs w:val="24"/>
        </w:rPr>
        <w:t>/1</w:t>
      </w:r>
      <w:r w:rsidR="008F36B3">
        <w:rPr>
          <w:rFonts w:ascii="Times New Roman" w:hAnsi="Times New Roman" w:cs="Times New Roman"/>
          <w:sz w:val="24"/>
          <w:szCs w:val="24"/>
        </w:rPr>
        <w:t>0</w:t>
      </w:r>
      <w:r w:rsidRPr="005C4BC2">
        <w:rPr>
          <w:rFonts w:ascii="Times New Roman" w:hAnsi="Times New Roman" w:cs="Times New Roman"/>
          <w:sz w:val="24"/>
          <w:szCs w:val="24"/>
        </w:rPr>
        <w:t>/202</w:t>
      </w:r>
      <w:r w:rsidR="008F36B3">
        <w:rPr>
          <w:rFonts w:ascii="Times New Roman" w:hAnsi="Times New Roman" w:cs="Times New Roman"/>
          <w:sz w:val="24"/>
          <w:szCs w:val="24"/>
        </w:rPr>
        <w:t>5</w:t>
      </w:r>
      <w:r w:rsidRPr="005C4BC2">
        <w:rPr>
          <w:rFonts w:ascii="Times New Roman" w:hAnsi="Times New Roman" w:cs="Times New Roman"/>
          <w:sz w:val="24"/>
          <w:szCs w:val="24"/>
        </w:rPr>
        <w:t xml:space="preserve">. Séjour </w:t>
      </w:r>
      <w:r w:rsidR="008F36B3">
        <w:rPr>
          <w:rFonts w:ascii="Times New Roman" w:hAnsi="Times New Roman" w:cs="Times New Roman"/>
          <w:sz w:val="24"/>
          <w:szCs w:val="24"/>
        </w:rPr>
        <w:t xml:space="preserve">des </w:t>
      </w:r>
      <w:r w:rsidR="008F36B3" w:rsidRPr="008F36B3">
        <w:rPr>
          <w:rFonts w:ascii="Times New Roman" w:hAnsi="Times New Roman" w:cs="Times New Roman"/>
          <w:sz w:val="24"/>
          <w:szCs w:val="24"/>
        </w:rPr>
        <w:t>élèves de Biberach à Valence </w:t>
      </w:r>
      <w:r w:rsidRPr="005C4BC2">
        <w:rPr>
          <w:rFonts w:ascii="Times New Roman" w:hAnsi="Times New Roman" w:cs="Times New Roman"/>
          <w:sz w:val="24"/>
          <w:szCs w:val="24"/>
        </w:rPr>
        <w:t xml:space="preserve">: du </w:t>
      </w:r>
      <w:r w:rsidR="00B209DB">
        <w:rPr>
          <w:rFonts w:ascii="Times New Roman" w:hAnsi="Times New Roman" w:cs="Times New Roman"/>
          <w:sz w:val="24"/>
          <w:szCs w:val="24"/>
        </w:rPr>
        <w:t>sam</w:t>
      </w:r>
      <w:r w:rsidR="008F36B3">
        <w:rPr>
          <w:rFonts w:ascii="Times New Roman" w:hAnsi="Times New Roman" w:cs="Times New Roman"/>
          <w:sz w:val="24"/>
          <w:szCs w:val="24"/>
        </w:rPr>
        <w:t>e</w:t>
      </w:r>
      <w:r w:rsidRPr="005C4BC2">
        <w:rPr>
          <w:rFonts w:ascii="Times New Roman" w:hAnsi="Times New Roman" w:cs="Times New Roman"/>
          <w:sz w:val="24"/>
          <w:szCs w:val="24"/>
        </w:rPr>
        <w:t xml:space="preserve">di </w:t>
      </w:r>
      <w:r w:rsidR="008F36B3">
        <w:rPr>
          <w:rFonts w:ascii="Times New Roman" w:hAnsi="Times New Roman" w:cs="Times New Roman"/>
          <w:sz w:val="24"/>
          <w:szCs w:val="24"/>
        </w:rPr>
        <w:t>21</w:t>
      </w:r>
      <w:r w:rsidRPr="005C4BC2">
        <w:rPr>
          <w:rFonts w:ascii="Times New Roman" w:hAnsi="Times New Roman" w:cs="Times New Roman"/>
          <w:sz w:val="24"/>
          <w:szCs w:val="24"/>
        </w:rPr>
        <w:t>/</w:t>
      </w:r>
      <w:r w:rsidR="008F36B3">
        <w:rPr>
          <w:rFonts w:ascii="Times New Roman" w:hAnsi="Times New Roman" w:cs="Times New Roman"/>
          <w:sz w:val="24"/>
          <w:szCs w:val="24"/>
        </w:rPr>
        <w:t>03</w:t>
      </w:r>
      <w:r w:rsidRPr="005C4BC2">
        <w:rPr>
          <w:rFonts w:ascii="Times New Roman" w:hAnsi="Times New Roman" w:cs="Times New Roman"/>
          <w:sz w:val="24"/>
          <w:szCs w:val="24"/>
        </w:rPr>
        <w:t>/202</w:t>
      </w:r>
      <w:r w:rsidR="008F36B3">
        <w:rPr>
          <w:rFonts w:ascii="Times New Roman" w:hAnsi="Times New Roman" w:cs="Times New Roman"/>
          <w:sz w:val="24"/>
          <w:szCs w:val="24"/>
        </w:rPr>
        <w:t>6</w:t>
      </w:r>
      <w:r w:rsidRPr="005C4BC2">
        <w:rPr>
          <w:rFonts w:ascii="Times New Roman" w:hAnsi="Times New Roman" w:cs="Times New Roman"/>
          <w:sz w:val="24"/>
          <w:szCs w:val="24"/>
        </w:rPr>
        <w:t xml:space="preserve"> au </w:t>
      </w:r>
      <w:r w:rsidR="00B209DB">
        <w:rPr>
          <w:rFonts w:ascii="Times New Roman" w:hAnsi="Times New Roman" w:cs="Times New Roman"/>
          <w:sz w:val="24"/>
          <w:szCs w:val="24"/>
        </w:rPr>
        <w:t>sam</w:t>
      </w:r>
      <w:r w:rsidRPr="005C4BC2">
        <w:rPr>
          <w:rFonts w:ascii="Times New Roman" w:hAnsi="Times New Roman" w:cs="Times New Roman"/>
          <w:sz w:val="24"/>
          <w:szCs w:val="24"/>
        </w:rPr>
        <w:t xml:space="preserve">edi </w:t>
      </w:r>
      <w:r w:rsidR="008F36B3">
        <w:rPr>
          <w:rFonts w:ascii="Times New Roman" w:hAnsi="Times New Roman" w:cs="Times New Roman"/>
          <w:sz w:val="24"/>
          <w:szCs w:val="24"/>
        </w:rPr>
        <w:t>2</w:t>
      </w:r>
      <w:r w:rsidRPr="005C4BC2">
        <w:rPr>
          <w:rFonts w:ascii="Times New Roman" w:hAnsi="Times New Roman" w:cs="Times New Roman"/>
          <w:sz w:val="24"/>
          <w:szCs w:val="24"/>
        </w:rPr>
        <w:t>8/</w:t>
      </w:r>
      <w:r w:rsidR="008F36B3">
        <w:rPr>
          <w:rFonts w:ascii="Times New Roman" w:hAnsi="Times New Roman" w:cs="Times New Roman"/>
          <w:sz w:val="24"/>
          <w:szCs w:val="24"/>
        </w:rPr>
        <w:t>03</w:t>
      </w:r>
      <w:r w:rsidRPr="005C4BC2">
        <w:rPr>
          <w:rFonts w:ascii="Times New Roman" w:hAnsi="Times New Roman" w:cs="Times New Roman"/>
          <w:sz w:val="24"/>
          <w:szCs w:val="24"/>
        </w:rPr>
        <w:t>/202</w:t>
      </w:r>
      <w:r w:rsidR="008F36B3">
        <w:rPr>
          <w:rFonts w:ascii="Times New Roman" w:hAnsi="Times New Roman" w:cs="Times New Roman"/>
          <w:sz w:val="24"/>
          <w:szCs w:val="24"/>
        </w:rPr>
        <w:t>6</w:t>
      </w:r>
      <w:r w:rsidRPr="005C4BC2">
        <w:rPr>
          <w:rFonts w:ascii="Times New Roman" w:hAnsi="Times New Roman" w:cs="Times New Roman"/>
          <w:sz w:val="24"/>
          <w:szCs w:val="24"/>
        </w:rPr>
        <w:t>.</w:t>
      </w:r>
    </w:p>
    <w:p w14:paraId="759BF65C" w14:textId="77777777" w:rsidR="005C4BC2" w:rsidRPr="005C4BC2" w:rsidRDefault="005C4BC2" w:rsidP="005C4BC2">
      <w:pPr>
        <w:ind w:left="-567" w:right="-709"/>
        <w:jc w:val="both"/>
        <w:rPr>
          <w:rFonts w:ascii="Times New Roman" w:hAnsi="Times New Roman" w:cs="Times New Roman"/>
          <w:sz w:val="24"/>
          <w:szCs w:val="24"/>
        </w:rPr>
      </w:pPr>
    </w:p>
    <w:p w14:paraId="7B472ED0"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Quels objectifs poursuit cet échange ?</w:t>
      </w:r>
    </w:p>
    <w:p w14:paraId="74DBEA74" w14:textId="77777777" w:rsidR="005C4BC2" w:rsidRPr="005C4BC2" w:rsidRDefault="005C4BC2" w:rsidP="005C4BC2">
      <w:pPr>
        <w:ind w:left="-567" w:right="-709"/>
        <w:jc w:val="both"/>
        <w:rPr>
          <w:rFonts w:ascii="Times New Roman" w:hAnsi="Times New Roman" w:cs="Times New Roman"/>
          <w:b/>
          <w:sz w:val="24"/>
          <w:szCs w:val="24"/>
          <w:u w:val="single"/>
        </w:rPr>
      </w:pPr>
    </w:p>
    <w:p w14:paraId="33BE5EF3"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améliorer notoirement ses compétences en terme de savoirs, de savoir – faire et de savoir – être.</w:t>
      </w:r>
    </w:p>
    <w:p w14:paraId="294D5F07"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s’enrichir linguistiquement, en histoire – géographie, culturellement et humainement.</w:t>
      </w:r>
    </w:p>
    <w:p w14:paraId="184365B7"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se renforcer dans la perspective des épreuves du baccalauréat, en particulier pour l’épreuve orale en section européenne allemand (qui permet de se voir délivré le diplôme « Baccalauréat Mention Européenne Allemand »).</w:t>
      </w:r>
    </w:p>
    <w:p w14:paraId="6CA1CC9C" w14:textId="77777777" w:rsidR="005C4BC2" w:rsidRPr="005C4BC2" w:rsidRDefault="005C4BC2" w:rsidP="005C4BC2">
      <w:pPr>
        <w:ind w:left="-567" w:right="-709"/>
        <w:jc w:val="both"/>
        <w:rPr>
          <w:rFonts w:ascii="Times New Roman" w:hAnsi="Times New Roman" w:cs="Times New Roman"/>
          <w:sz w:val="24"/>
          <w:szCs w:val="24"/>
        </w:rPr>
      </w:pPr>
    </w:p>
    <w:p w14:paraId="1633602E"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 mode de vie pour les participants ?</w:t>
      </w:r>
    </w:p>
    <w:p w14:paraId="4BFD8094" w14:textId="77777777" w:rsidR="005C4BC2" w:rsidRPr="005C4BC2" w:rsidRDefault="005C4BC2" w:rsidP="005C4BC2">
      <w:pPr>
        <w:ind w:left="-567" w:right="-709"/>
        <w:jc w:val="both"/>
        <w:rPr>
          <w:rFonts w:ascii="Times New Roman" w:hAnsi="Times New Roman" w:cs="Times New Roman"/>
          <w:b/>
          <w:sz w:val="24"/>
          <w:szCs w:val="24"/>
          <w:u w:val="single"/>
        </w:rPr>
      </w:pPr>
    </w:p>
    <w:p w14:paraId="573A8CA0" w14:textId="51B4D7A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être 08 jours durant au contact de son homologue allemand</w:t>
      </w:r>
      <w:r w:rsidR="00966690">
        <w:rPr>
          <w:rFonts w:ascii="Times New Roman" w:hAnsi="Times New Roman" w:cs="Times New Roman"/>
          <w:sz w:val="24"/>
          <w:szCs w:val="24"/>
        </w:rPr>
        <w:t xml:space="preserve"> et en immersion dans sa famille pour s’imprégner de la culture allemande. P</w:t>
      </w:r>
      <w:r w:rsidRPr="005C4BC2">
        <w:rPr>
          <w:rFonts w:ascii="Times New Roman" w:hAnsi="Times New Roman" w:cs="Times New Roman"/>
          <w:sz w:val="24"/>
          <w:szCs w:val="24"/>
        </w:rPr>
        <w:t xml:space="preserve">uis, vivre, </w:t>
      </w:r>
      <w:r w:rsidR="00966690">
        <w:rPr>
          <w:rFonts w:ascii="Times New Roman" w:hAnsi="Times New Roman" w:cs="Times New Roman"/>
          <w:sz w:val="24"/>
          <w:szCs w:val="24"/>
        </w:rPr>
        <w:t>05</w:t>
      </w:r>
      <w:r w:rsidRPr="005C4BC2">
        <w:rPr>
          <w:rFonts w:ascii="Times New Roman" w:hAnsi="Times New Roman" w:cs="Times New Roman"/>
          <w:sz w:val="24"/>
          <w:szCs w:val="24"/>
        </w:rPr>
        <w:t xml:space="preserve"> mois plus tard, une expérience similaire en </w:t>
      </w:r>
      <w:r w:rsidR="00966690">
        <w:rPr>
          <w:rFonts w:ascii="Times New Roman" w:hAnsi="Times New Roman" w:cs="Times New Roman"/>
          <w:sz w:val="24"/>
          <w:szCs w:val="24"/>
        </w:rPr>
        <w:t>France</w:t>
      </w:r>
      <w:r w:rsidRPr="005C4BC2">
        <w:rPr>
          <w:rFonts w:ascii="Times New Roman" w:hAnsi="Times New Roman" w:cs="Times New Roman"/>
          <w:sz w:val="24"/>
          <w:szCs w:val="24"/>
        </w:rPr>
        <w:t xml:space="preserve">, </w:t>
      </w:r>
      <w:r w:rsidR="00966690" w:rsidRPr="00966690">
        <w:rPr>
          <w:rFonts w:ascii="Times New Roman" w:hAnsi="Times New Roman" w:cs="Times New Roman"/>
          <w:sz w:val="24"/>
          <w:szCs w:val="24"/>
        </w:rPr>
        <w:t>l’accueillir au sein de sa propre famille ; lui faire découvrir son propre mode de vie</w:t>
      </w:r>
      <w:r w:rsidR="00966690">
        <w:rPr>
          <w:rFonts w:ascii="Times New Roman" w:hAnsi="Times New Roman" w:cs="Times New Roman"/>
          <w:sz w:val="24"/>
          <w:szCs w:val="24"/>
        </w:rPr>
        <w:t>.</w:t>
      </w:r>
    </w:p>
    <w:p w14:paraId="7C31AE50" w14:textId="77777777" w:rsidR="005C4BC2" w:rsidRPr="005C4BC2" w:rsidRDefault="005C4BC2" w:rsidP="005C4BC2">
      <w:pPr>
        <w:ind w:left="-567" w:right="-709"/>
        <w:jc w:val="both"/>
        <w:rPr>
          <w:rFonts w:ascii="Times New Roman" w:hAnsi="Times New Roman" w:cs="Times New Roman"/>
          <w:sz w:val="24"/>
          <w:szCs w:val="24"/>
        </w:rPr>
      </w:pPr>
    </w:p>
    <w:p w14:paraId="18F92B40" w14:textId="77777777" w:rsidR="005C4BC2" w:rsidRPr="005C4BC2" w:rsidRDefault="005C4BC2" w:rsidP="005C4BC2">
      <w:pPr>
        <w:ind w:left="-567" w:right="-709"/>
        <w:jc w:val="both"/>
        <w:rPr>
          <w:rFonts w:ascii="Times New Roman" w:hAnsi="Times New Roman" w:cs="Times New Roman"/>
          <w:sz w:val="24"/>
          <w:szCs w:val="24"/>
        </w:rPr>
      </w:pPr>
    </w:p>
    <w:p w14:paraId="29FCF737"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Quels enseignants, prenant part à ce projet ?</w:t>
      </w:r>
    </w:p>
    <w:p w14:paraId="68A4BEF6" w14:textId="77777777" w:rsidR="005C4BC2" w:rsidRPr="005C4BC2" w:rsidRDefault="005C4BC2" w:rsidP="005C4BC2">
      <w:pPr>
        <w:ind w:left="-567" w:right="-709"/>
        <w:jc w:val="both"/>
        <w:rPr>
          <w:rFonts w:ascii="Times New Roman" w:hAnsi="Times New Roman" w:cs="Times New Roman"/>
          <w:b/>
          <w:sz w:val="24"/>
          <w:szCs w:val="24"/>
          <w:u w:val="single"/>
        </w:rPr>
      </w:pPr>
    </w:p>
    <w:p w14:paraId="133ED63C" w14:textId="073F50F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côté allemand : 2 professeures (français + SVT / </w:t>
      </w:r>
      <w:r w:rsidR="00966690">
        <w:rPr>
          <w:rFonts w:ascii="Times New Roman" w:hAnsi="Times New Roman" w:cs="Times New Roman"/>
          <w:sz w:val="24"/>
          <w:szCs w:val="24"/>
        </w:rPr>
        <w:t>français + sports</w:t>
      </w:r>
      <w:r w:rsidRPr="005C4BC2">
        <w:rPr>
          <w:rFonts w:ascii="Times New Roman" w:hAnsi="Times New Roman" w:cs="Times New Roman"/>
          <w:sz w:val="24"/>
          <w:szCs w:val="24"/>
        </w:rPr>
        <w:t xml:space="preserve">) ; côté français : </w:t>
      </w:r>
      <w:r w:rsidR="00B5229F">
        <w:rPr>
          <w:rFonts w:ascii="Times New Roman" w:hAnsi="Times New Roman" w:cs="Times New Roman"/>
          <w:sz w:val="24"/>
          <w:szCs w:val="24"/>
        </w:rPr>
        <w:t>M</w:t>
      </w:r>
      <w:r w:rsidRPr="005C4BC2">
        <w:rPr>
          <w:rFonts w:ascii="Times New Roman" w:hAnsi="Times New Roman" w:cs="Times New Roman"/>
          <w:sz w:val="24"/>
          <w:szCs w:val="24"/>
        </w:rPr>
        <w:t xml:space="preserve">r Bumat + </w:t>
      </w:r>
      <w:r w:rsidR="00B5229F">
        <w:rPr>
          <w:rFonts w:ascii="Times New Roman" w:hAnsi="Times New Roman" w:cs="Times New Roman"/>
          <w:sz w:val="24"/>
          <w:szCs w:val="24"/>
        </w:rPr>
        <w:t>M</w:t>
      </w:r>
      <w:r w:rsidRPr="005C4BC2">
        <w:rPr>
          <w:rFonts w:ascii="Times New Roman" w:hAnsi="Times New Roman" w:cs="Times New Roman"/>
          <w:sz w:val="24"/>
          <w:szCs w:val="24"/>
        </w:rPr>
        <w:t xml:space="preserve">me </w:t>
      </w:r>
      <w:r w:rsidR="00966690">
        <w:rPr>
          <w:rFonts w:ascii="Times New Roman" w:hAnsi="Times New Roman" w:cs="Times New Roman"/>
          <w:sz w:val="24"/>
          <w:szCs w:val="24"/>
        </w:rPr>
        <w:t>St</w:t>
      </w:r>
      <w:r w:rsidR="00B5229F">
        <w:rPr>
          <w:rFonts w:ascii="Times New Roman" w:hAnsi="Times New Roman" w:cs="Times New Roman"/>
          <w:sz w:val="24"/>
          <w:szCs w:val="24"/>
        </w:rPr>
        <w:t>a</w:t>
      </w:r>
      <w:r w:rsidR="00966690">
        <w:rPr>
          <w:rFonts w:ascii="Times New Roman" w:hAnsi="Times New Roman" w:cs="Times New Roman"/>
          <w:sz w:val="24"/>
          <w:szCs w:val="24"/>
        </w:rPr>
        <w:t>delmann</w:t>
      </w:r>
      <w:r w:rsidRPr="005C4BC2">
        <w:rPr>
          <w:rFonts w:ascii="Times New Roman" w:hAnsi="Times New Roman" w:cs="Times New Roman"/>
          <w:sz w:val="24"/>
          <w:szCs w:val="24"/>
        </w:rPr>
        <w:t xml:space="preserve"> (professeur d’allemand).</w:t>
      </w:r>
    </w:p>
    <w:p w14:paraId="6CAD80BA" w14:textId="77777777" w:rsidR="005C4BC2" w:rsidRDefault="005C4BC2" w:rsidP="005C4BC2">
      <w:pPr>
        <w:ind w:left="-567" w:right="-709"/>
        <w:jc w:val="both"/>
        <w:rPr>
          <w:rFonts w:ascii="Times New Roman" w:hAnsi="Times New Roman" w:cs="Times New Roman"/>
          <w:sz w:val="24"/>
          <w:szCs w:val="24"/>
        </w:rPr>
      </w:pPr>
    </w:p>
    <w:p w14:paraId="37E2FA38" w14:textId="77777777" w:rsidR="00B5229F" w:rsidRDefault="00B5229F" w:rsidP="005C4BC2">
      <w:pPr>
        <w:ind w:left="-567" w:right="-709"/>
        <w:jc w:val="both"/>
        <w:rPr>
          <w:rFonts w:ascii="Times New Roman" w:hAnsi="Times New Roman" w:cs="Times New Roman"/>
          <w:sz w:val="24"/>
          <w:szCs w:val="24"/>
        </w:rPr>
      </w:pPr>
    </w:p>
    <w:p w14:paraId="0EFC1876" w14:textId="77777777" w:rsidR="00B5229F" w:rsidRDefault="00B5229F" w:rsidP="005C4BC2">
      <w:pPr>
        <w:ind w:left="-567" w:right="-709"/>
        <w:jc w:val="both"/>
        <w:rPr>
          <w:rFonts w:ascii="Times New Roman" w:hAnsi="Times New Roman" w:cs="Times New Roman"/>
          <w:sz w:val="24"/>
          <w:szCs w:val="24"/>
        </w:rPr>
      </w:pPr>
    </w:p>
    <w:p w14:paraId="430B5FFC" w14:textId="77777777" w:rsidR="00B5229F" w:rsidRPr="005C4BC2" w:rsidRDefault="00B5229F" w:rsidP="005C4BC2">
      <w:pPr>
        <w:ind w:left="-567" w:right="-709"/>
        <w:jc w:val="both"/>
        <w:rPr>
          <w:rFonts w:ascii="Times New Roman" w:hAnsi="Times New Roman" w:cs="Times New Roman"/>
          <w:sz w:val="24"/>
          <w:szCs w:val="24"/>
        </w:rPr>
      </w:pPr>
    </w:p>
    <w:p w14:paraId="573063F8"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Quels repères essentiels ?</w:t>
      </w:r>
    </w:p>
    <w:p w14:paraId="7677F96E" w14:textId="77777777" w:rsidR="005C4BC2" w:rsidRPr="005C4BC2" w:rsidRDefault="005C4BC2" w:rsidP="005C4BC2">
      <w:pPr>
        <w:ind w:left="-567" w:right="-709"/>
        <w:jc w:val="both"/>
        <w:rPr>
          <w:rFonts w:ascii="Times New Roman" w:hAnsi="Times New Roman" w:cs="Times New Roman"/>
          <w:b/>
          <w:sz w:val="24"/>
          <w:szCs w:val="24"/>
          <w:u w:val="single"/>
        </w:rPr>
      </w:pPr>
    </w:p>
    <w:p w14:paraId="73A8F714"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w:t>
      </w:r>
      <w:r w:rsidRPr="005C4BC2">
        <w:rPr>
          <w:rFonts w:ascii="Times New Roman" w:hAnsi="Times New Roman" w:cs="Times New Roman"/>
          <w:b/>
          <w:sz w:val="24"/>
          <w:szCs w:val="24"/>
        </w:rPr>
        <w:t>localisation géographique de Biberach</w:t>
      </w:r>
      <w:r w:rsidRPr="005C4BC2">
        <w:rPr>
          <w:rFonts w:ascii="Times New Roman" w:hAnsi="Times New Roman" w:cs="Times New Roman"/>
          <w:sz w:val="24"/>
          <w:szCs w:val="24"/>
        </w:rPr>
        <w:t> : située dans le Sud de l’Allemagne (60 kms au Nord de la frontière autrichienne), dans le Land du Bade – Wurtemberg, 70 kms au Sud – Est de sa capitale Stuttgart, dans le pays de la Souabe. Ville traversée par une rivière (affluent du Danube) : la Riss ; d’où son nom officiel : Biberach an der Riss.</w:t>
      </w:r>
    </w:p>
    <w:p w14:paraId="341BBFDD" w14:textId="77777777" w:rsidR="005C4BC2" w:rsidRPr="005C4BC2" w:rsidRDefault="005C4BC2" w:rsidP="005C4BC2">
      <w:pPr>
        <w:ind w:left="-567" w:right="-709"/>
        <w:jc w:val="both"/>
        <w:rPr>
          <w:rFonts w:ascii="Times New Roman" w:hAnsi="Times New Roman" w:cs="Times New Roman"/>
          <w:sz w:val="24"/>
          <w:szCs w:val="24"/>
        </w:rPr>
      </w:pPr>
    </w:p>
    <w:p w14:paraId="279C5608"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w:t>
      </w:r>
      <w:r w:rsidRPr="005C4BC2">
        <w:rPr>
          <w:rFonts w:ascii="Times New Roman" w:hAnsi="Times New Roman" w:cs="Times New Roman"/>
          <w:b/>
          <w:sz w:val="24"/>
          <w:szCs w:val="24"/>
        </w:rPr>
        <w:t>origines du partenariat </w:t>
      </w:r>
      <w:r w:rsidRPr="005C4BC2">
        <w:rPr>
          <w:rFonts w:ascii="Times New Roman" w:hAnsi="Times New Roman" w:cs="Times New Roman"/>
          <w:sz w:val="24"/>
          <w:szCs w:val="24"/>
        </w:rPr>
        <w:t>: Biberach et Valence sont villes jumelles depuis 1967 (50</w:t>
      </w:r>
      <w:r w:rsidRPr="005C4BC2">
        <w:rPr>
          <w:rFonts w:ascii="Times New Roman" w:hAnsi="Times New Roman" w:cs="Times New Roman"/>
          <w:sz w:val="24"/>
          <w:szCs w:val="24"/>
          <w:vertAlign w:val="superscript"/>
        </w:rPr>
        <w:t>ème</w:t>
      </w:r>
      <w:r w:rsidRPr="005C4BC2">
        <w:rPr>
          <w:rFonts w:ascii="Times New Roman" w:hAnsi="Times New Roman" w:cs="Times New Roman"/>
          <w:sz w:val="24"/>
          <w:szCs w:val="24"/>
        </w:rPr>
        <w:t xml:space="preserve"> anniversaire fêté).</w:t>
      </w:r>
    </w:p>
    <w:p w14:paraId="339D3518" w14:textId="77777777" w:rsidR="005C4BC2" w:rsidRPr="005C4BC2" w:rsidRDefault="005C4BC2" w:rsidP="005C4BC2">
      <w:pPr>
        <w:ind w:left="-567" w:right="-709"/>
        <w:jc w:val="both"/>
        <w:rPr>
          <w:rFonts w:ascii="Times New Roman" w:hAnsi="Times New Roman" w:cs="Times New Roman"/>
          <w:sz w:val="24"/>
          <w:szCs w:val="24"/>
        </w:rPr>
      </w:pPr>
    </w:p>
    <w:p w14:paraId="310A986F"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w:t>
      </w:r>
      <w:r w:rsidRPr="005C4BC2">
        <w:rPr>
          <w:rFonts w:ascii="Times New Roman" w:hAnsi="Times New Roman" w:cs="Times New Roman"/>
          <w:b/>
          <w:sz w:val="24"/>
          <w:szCs w:val="24"/>
        </w:rPr>
        <w:t>situation démographique et économique</w:t>
      </w:r>
      <w:r w:rsidRPr="005C4BC2">
        <w:rPr>
          <w:rFonts w:ascii="Times New Roman" w:hAnsi="Times New Roman" w:cs="Times New Roman"/>
          <w:sz w:val="24"/>
          <w:szCs w:val="24"/>
        </w:rPr>
        <w:t> : ville de taille moyenne (moins de 40 000 habitants) ; région prospère (Land parmi les plus riches d’Allemagne) ; deux entreprises phares, à rayonnement mondial : Liebherr (construction) et Boehringer (laboratoire).</w:t>
      </w:r>
    </w:p>
    <w:p w14:paraId="7E86B56F" w14:textId="77777777" w:rsidR="005C4BC2" w:rsidRPr="005C4BC2" w:rsidRDefault="005C4BC2" w:rsidP="005C4BC2">
      <w:pPr>
        <w:ind w:left="-567" w:right="-709"/>
        <w:jc w:val="both"/>
        <w:rPr>
          <w:rFonts w:ascii="Times New Roman" w:hAnsi="Times New Roman" w:cs="Times New Roman"/>
          <w:sz w:val="24"/>
          <w:szCs w:val="24"/>
        </w:rPr>
      </w:pPr>
    </w:p>
    <w:p w14:paraId="10EB5EBC"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w:t>
      </w:r>
      <w:r w:rsidRPr="005C4BC2">
        <w:rPr>
          <w:rFonts w:ascii="Times New Roman" w:hAnsi="Times New Roman" w:cs="Times New Roman"/>
          <w:b/>
          <w:sz w:val="24"/>
          <w:szCs w:val="24"/>
        </w:rPr>
        <w:t>nom de l’établissement partenaire</w:t>
      </w:r>
      <w:r w:rsidRPr="005C4BC2">
        <w:rPr>
          <w:rFonts w:ascii="Times New Roman" w:hAnsi="Times New Roman" w:cs="Times New Roman"/>
          <w:sz w:val="24"/>
          <w:szCs w:val="24"/>
        </w:rPr>
        <w:t> : Johann Heinrich Pestalozzi (1746 – 1827) fut un pédagogue suisse de renom, disciple de Jean – Jacques Rousseau, et adepte d’une instruction indissociable d’un idéal humanitaire (fondations, notamment, en milieu rural d’écoles pour enfants pauvres).</w:t>
      </w:r>
    </w:p>
    <w:p w14:paraId="3E305A58" w14:textId="77777777" w:rsidR="005C4BC2" w:rsidRPr="005C4BC2" w:rsidRDefault="005C4BC2" w:rsidP="00966690">
      <w:pPr>
        <w:ind w:right="-709"/>
        <w:jc w:val="both"/>
        <w:rPr>
          <w:rFonts w:ascii="Times New Roman" w:hAnsi="Times New Roman" w:cs="Times New Roman"/>
          <w:sz w:val="24"/>
          <w:szCs w:val="24"/>
        </w:rPr>
      </w:pPr>
    </w:p>
    <w:p w14:paraId="6006A973" w14:textId="77777777" w:rsidR="005C4BC2" w:rsidRPr="005C4BC2" w:rsidRDefault="005C4BC2" w:rsidP="005C4BC2">
      <w:pPr>
        <w:ind w:left="-567" w:right="-709"/>
        <w:jc w:val="both"/>
        <w:rPr>
          <w:rFonts w:ascii="Times New Roman" w:hAnsi="Times New Roman" w:cs="Times New Roman"/>
          <w:sz w:val="24"/>
          <w:szCs w:val="24"/>
        </w:rPr>
      </w:pPr>
    </w:p>
    <w:p w14:paraId="7A9F858D" w14:textId="77777777" w:rsidR="005C4BC2" w:rsidRPr="005C4BC2" w:rsidRDefault="005C4BC2" w:rsidP="005C4BC2">
      <w:pPr>
        <w:ind w:left="-567" w:right="-709"/>
        <w:jc w:val="both"/>
        <w:rPr>
          <w:rFonts w:ascii="Times New Roman" w:hAnsi="Times New Roman" w:cs="Times New Roman"/>
          <w:sz w:val="24"/>
          <w:szCs w:val="24"/>
        </w:rPr>
      </w:pPr>
    </w:p>
    <w:p w14:paraId="54D37E30" w14:textId="77777777" w:rsidR="005C4BC2" w:rsidRPr="005C4BC2" w:rsidRDefault="005C4BC2" w:rsidP="005C4BC2">
      <w:pPr>
        <w:ind w:left="-567" w:right="-709"/>
        <w:jc w:val="center"/>
        <w:rPr>
          <w:rFonts w:ascii="Times New Roman" w:hAnsi="Times New Roman" w:cs="Times New Roman"/>
          <w:b/>
          <w:sz w:val="24"/>
          <w:szCs w:val="24"/>
          <w:u w:val="single"/>
        </w:rPr>
      </w:pPr>
      <w:r w:rsidRPr="005C4BC2">
        <w:rPr>
          <w:rFonts w:ascii="Times New Roman" w:hAnsi="Times New Roman" w:cs="Times New Roman"/>
          <w:b/>
          <w:noProof/>
          <w:sz w:val="24"/>
          <w:szCs w:val="24"/>
          <w:u w:val="single"/>
          <w:lang w:eastAsia="fr-FR"/>
        </w:rPr>
        <w:drawing>
          <wp:anchor distT="0" distB="0" distL="114300" distR="114300" simplePos="0" relativeHeight="251660288" behindDoc="0" locked="0" layoutInCell="1" allowOverlap="1" wp14:anchorId="145CAEA0" wp14:editId="42A3E600">
            <wp:simplePos x="0" y="0"/>
            <wp:positionH relativeFrom="column">
              <wp:posOffset>5111898</wp:posOffset>
            </wp:positionH>
            <wp:positionV relativeFrom="paragraph">
              <wp:posOffset>-53880</wp:posOffset>
            </wp:positionV>
            <wp:extent cx="1415793" cy="1223933"/>
            <wp:effectExtent l="19050" t="0" r="0" b="0"/>
            <wp:wrapNone/>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cstate="print"/>
                    <a:srcRect/>
                    <a:stretch>
                      <a:fillRect/>
                    </a:stretch>
                  </pic:blipFill>
                  <pic:spPr bwMode="auto">
                    <a:xfrm>
                      <a:off x="0" y="0"/>
                      <a:ext cx="1417541" cy="1225444"/>
                    </a:xfrm>
                    <a:prstGeom prst="rect">
                      <a:avLst/>
                    </a:prstGeom>
                    <a:noFill/>
                  </pic:spPr>
                </pic:pic>
              </a:graphicData>
            </a:graphic>
          </wp:anchor>
        </w:drawing>
      </w:r>
      <w:r w:rsidRPr="005C4BC2">
        <w:rPr>
          <w:rFonts w:ascii="Times New Roman" w:hAnsi="Times New Roman" w:cs="Times New Roman"/>
          <w:b/>
          <w:noProof/>
          <w:sz w:val="24"/>
          <w:szCs w:val="24"/>
          <w:u w:val="single"/>
          <w:lang w:eastAsia="fr-FR"/>
        </w:rPr>
        <w:drawing>
          <wp:anchor distT="0" distB="0" distL="114300" distR="114300" simplePos="0" relativeHeight="251659264" behindDoc="0" locked="0" layoutInCell="1" allowOverlap="1" wp14:anchorId="24BB587B" wp14:editId="423E2F4A">
            <wp:simplePos x="0" y="0"/>
            <wp:positionH relativeFrom="column">
              <wp:posOffset>-384634</wp:posOffset>
            </wp:positionH>
            <wp:positionV relativeFrom="paragraph">
              <wp:posOffset>-53880</wp:posOffset>
            </wp:positionV>
            <wp:extent cx="1148269" cy="1011676"/>
            <wp:effectExtent l="19050" t="0" r="0" b="0"/>
            <wp:wrapNone/>
            <wp:docPr id="2"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5" cstate="print"/>
                    <a:srcRect/>
                    <a:stretch>
                      <a:fillRect/>
                    </a:stretch>
                  </pic:blipFill>
                  <pic:spPr bwMode="auto">
                    <a:xfrm>
                      <a:off x="0" y="0"/>
                      <a:ext cx="1148170" cy="1011589"/>
                    </a:xfrm>
                    <a:prstGeom prst="rect">
                      <a:avLst/>
                    </a:prstGeom>
                    <a:noFill/>
                  </pic:spPr>
                </pic:pic>
              </a:graphicData>
            </a:graphic>
          </wp:anchor>
        </w:drawing>
      </w:r>
      <w:r w:rsidRPr="005C4BC2">
        <w:rPr>
          <w:rFonts w:ascii="Times New Roman" w:hAnsi="Times New Roman" w:cs="Times New Roman"/>
          <w:b/>
          <w:sz w:val="24"/>
          <w:szCs w:val="24"/>
          <w:u w:val="single"/>
        </w:rPr>
        <w:t>Programme : enjeux pédagogiques ; sorties et excursion.</w:t>
      </w:r>
    </w:p>
    <w:p w14:paraId="509CDCF7" w14:textId="77777777" w:rsidR="005C4BC2" w:rsidRPr="005C4BC2" w:rsidRDefault="005C4BC2" w:rsidP="005C4BC2">
      <w:pPr>
        <w:ind w:left="-567" w:right="-709"/>
        <w:jc w:val="center"/>
        <w:rPr>
          <w:rFonts w:ascii="Times New Roman" w:hAnsi="Times New Roman" w:cs="Times New Roman"/>
          <w:b/>
          <w:sz w:val="24"/>
          <w:szCs w:val="24"/>
          <w:u w:val="single"/>
        </w:rPr>
      </w:pPr>
    </w:p>
    <w:p w14:paraId="2CD5CE4B" w14:textId="77777777" w:rsidR="005C4BC2" w:rsidRPr="005C4BC2" w:rsidRDefault="005C4BC2" w:rsidP="005C4BC2">
      <w:pPr>
        <w:ind w:left="-567" w:right="-709"/>
        <w:jc w:val="right"/>
        <w:rPr>
          <w:rFonts w:ascii="Times New Roman" w:hAnsi="Times New Roman" w:cs="Times New Roman"/>
          <w:b/>
          <w:sz w:val="24"/>
          <w:szCs w:val="24"/>
          <w:u w:val="single"/>
        </w:rPr>
      </w:pPr>
    </w:p>
    <w:p w14:paraId="1B6FA13D" w14:textId="77777777" w:rsidR="005C4BC2" w:rsidRPr="005C4BC2" w:rsidRDefault="005C4BC2" w:rsidP="00966690">
      <w:pPr>
        <w:ind w:right="-709"/>
        <w:jc w:val="both"/>
        <w:rPr>
          <w:rFonts w:ascii="Times New Roman" w:hAnsi="Times New Roman" w:cs="Times New Roman"/>
          <w:b/>
          <w:sz w:val="24"/>
          <w:szCs w:val="24"/>
          <w:u w:val="single"/>
        </w:rPr>
      </w:pPr>
    </w:p>
    <w:p w14:paraId="2489528A"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Comment s’articule le projet d’échange ?</w:t>
      </w:r>
    </w:p>
    <w:p w14:paraId="43304682" w14:textId="77777777" w:rsidR="005C4BC2" w:rsidRPr="005C4BC2" w:rsidRDefault="005C4BC2" w:rsidP="005C4BC2">
      <w:pPr>
        <w:ind w:left="-567" w:right="-709"/>
        <w:jc w:val="both"/>
        <w:rPr>
          <w:rFonts w:ascii="Times New Roman" w:hAnsi="Times New Roman" w:cs="Times New Roman"/>
          <w:b/>
          <w:sz w:val="24"/>
          <w:szCs w:val="24"/>
          <w:u w:val="single"/>
        </w:rPr>
      </w:pPr>
    </w:p>
    <w:p w14:paraId="2E0DC2EB" w14:textId="3AF5C6C3"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xml:space="preserve">= l’idée générale est le partage de traits spécifiques à chacun des territoires : côté allemand, </w:t>
      </w:r>
      <w:r w:rsidR="00954C17">
        <w:rPr>
          <w:rFonts w:ascii="Times New Roman" w:hAnsi="Times New Roman" w:cs="Times New Roman"/>
          <w:sz w:val="24"/>
          <w:szCs w:val="24"/>
        </w:rPr>
        <w:t>la coexistence d’espaces naturels (protégés) et de territoires très urbanisés</w:t>
      </w:r>
      <w:r w:rsidR="00BD4368">
        <w:rPr>
          <w:rFonts w:ascii="Times New Roman" w:hAnsi="Times New Roman" w:cs="Times New Roman"/>
          <w:sz w:val="24"/>
          <w:szCs w:val="24"/>
        </w:rPr>
        <w:t xml:space="preserve"> ; </w:t>
      </w:r>
      <w:r w:rsidR="00BD4368" w:rsidRPr="00BD4368">
        <w:rPr>
          <w:rFonts w:ascii="Times New Roman" w:hAnsi="Times New Roman" w:cs="Times New Roman"/>
          <w:sz w:val="24"/>
          <w:szCs w:val="24"/>
        </w:rPr>
        <w:t>côté français et valentinois, l’omniprésence de l’eau dans le cadre de vie des correspondants </w:t>
      </w:r>
    </w:p>
    <w:p w14:paraId="60FB751B" w14:textId="77777777" w:rsidR="005C4BC2" w:rsidRPr="005C4BC2" w:rsidRDefault="005C4BC2" w:rsidP="005C4BC2">
      <w:pPr>
        <w:ind w:left="-567" w:right="-709"/>
        <w:jc w:val="both"/>
        <w:rPr>
          <w:rFonts w:ascii="Times New Roman" w:hAnsi="Times New Roman" w:cs="Times New Roman"/>
          <w:b/>
          <w:sz w:val="24"/>
          <w:szCs w:val="24"/>
          <w:u w:val="single"/>
        </w:rPr>
      </w:pPr>
    </w:p>
    <w:p w14:paraId="29C86E71" w14:textId="77777777" w:rsidR="005C4BC2" w:rsidRPr="005C4BC2" w:rsidRDefault="005C4BC2" w:rsidP="005C4BC2">
      <w:pPr>
        <w:ind w:left="-567" w:right="-709"/>
        <w:jc w:val="both"/>
        <w:rPr>
          <w:rFonts w:ascii="Times New Roman" w:hAnsi="Times New Roman" w:cs="Times New Roman"/>
          <w:b/>
          <w:sz w:val="24"/>
          <w:szCs w:val="24"/>
          <w:u w:val="single"/>
        </w:rPr>
      </w:pPr>
      <w:r w:rsidRPr="005C4BC2">
        <w:rPr>
          <w:rFonts w:ascii="Times New Roman" w:hAnsi="Times New Roman" w:cs="Times New Roman"/>
          <w:b/>
          <w:sz w:val="24"/>
          <w:szCs w:val="24"/>
          <w:u w:val="single"/>
        </w:rPr>
        <w:t>Quelles problématiques ?</w:t>
      </w:r>
    </w:p>
    <w:p w14:paraId="0941B288" w14:textId="77777777" w:rsidR="005C4BC2" w:rsidRDefault="005C4BC2" w:rsidP="005C4BC2">
      <w:pPr>
        <w:ind w:left="-567" w:right="-709"/>
        <w:jc w:val="both"/>
        <w:rPr>
          <w:rFonts w:ascii="Times New Roman" w:hAnsi="Times New Roman" w:cs="Times New Roman"/>
          <w:b/>
          <w:sz w:val="24"/>
          <w:szCs w:val="24"/>
          <w:u w:val="single"/>
        </w:rPr>
      </w:pPr>
    </w:p>
    <w:p w14:paraId="6FD93975" w14:textId="3E14520F" w:rsidR="00BD4368" w:rsidRPr="00BD4368" w:rsidRDefault="00BD4368" w:rsidP="00BD4368">
      <w:pPr>
        <w:ind w:left="-567" w:right="-709"/>
        <w:jc w:val="both"/>
        <w:rPr>
          <w:rFonts w:ascii="Times New Roman" w:hAnsi="Times New Roman" w:cs="Times New Roman"/>
          <w:bCs/>
          <w:sz w:val="24"/>
          <w:szCs w:val="24"/>
        </w:rPr>
      </w:pPr>
      <w:r w:rsidRPr="00BD4368">
        <w:rPr>
          <w:rFonts w:ascii="Times New Roman" w:hAnsi="Times New Roman" w:cs="Times New Roman"/>
          <w:bCs/>
          <w:sz w:val="24"/>
          <w:szCs w:val="24"/>
        </w:rPr>
        <w:t xml:space="preserve">= côté allemand : </w:t>
      </w:r>
      <w:r w:rsidR="00954C17">
        <w:rPr>
          <w:rFonts w:ascii="Times New Roman" w:hAnsi="Times New Roman" w:cs="Times New Roman"/>
          <w:bCs/>
          <w:sz w:val="24"/>
          <w:szCs w:val="24"/>
        </w:rPr>
        <w:t xml:space="preserve">en quoi la région de la Souabe et du Wurtemberg est – elle caractérisée à la fois par une urbanisation très prégnante et par la présence de nombreux espaces naturels protégés </w:t>
      </w:r>
      <w:r w:rsidRPr="00BD4368">
        <w:rPr>
          <w:rFonts w:ascii="Times New Roman" w:hAnsi="Times New Roman" w:cs="Times New Roman"/>
          <w:bCs/>
          <w:sz w:val="24"/>
          <w:szCs w:val="24"/>
        </w:rPr>
        <w:t>?</w:t>
      </w:r>
    </w:p>
    <w:p w14:paraId="6FC5236A" w14:textId="77777777" w:rsidR="00BD4368" w:rsidRPr="005C4BC2" w:rsidRDefault="00BD4368" w:rsidP="005C4BC2">
      <w:pPr>
        <w:ind w:left="-567" w:right="-709"/>
        <w:jc w:val="both"/>
        <w:rPr>
          <w:rFonts w:ascii="Times New Roman" w:hAnsi="Times New Roman" w:cs="Times New Roman"/>
          <w:b/>
          <w:sz w:val="24"/>
          <w:szCs w:val="24"/>
          <w:u w:val="single"/>
        </w:rPr>
      </w:pPr>
    </w:p>
    <w:p w14:paraId="386AB7D7"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côté français et valentinois : quelles marques (tant physiques que culturelles) l’eau (dans toutes ses formes : eaux courantes, eaux souterraines, eaux douces, eaux salines) imprime – t – elle aux territoires (intra – urbains, locaux, régionaux) ?</w:t>
      </w:r>
    </w:p>
    <w:p w14:paraId="711B81ED" w14:textId="77777777" w:rsidR="005C4BC2" w:rsidRPr="005C4BC2" w:rsidRDefault="005C4BC2" w:rsidP="005C4BC2">
      <w:pPr>
        <w:ind w:left="-567" w:right="-709"/>
        <w:jc w:val="both"/>
        <w:rPr>
          <w:rFonts w:ascii="Times New Roman" w:hAnsi="Times New Roman" w:cs="Times New Roman"/>
          <w:sz w:val="24"/>
          <w:szCs w:val="24"/>
        </w:rPr>
      </w:pPr>
    </w:p>
    <w:p w14:paraId="0BA41308" w14:textId="77777777" w:rsidR="005C4BC2" w:rsidRPr="005C4BC2" w:rsidRDefault="005C4BC2" w:rsidP="005C4BC2">
      <w:pPr>
        <w:ind w:left="-567" w:right="-709"/>
        <w:jc w:val="both"/>
        <w:rPr>
          <w:rFonts w:ascii="Times New Roman" w:hAnsi="Times New Roman" w:cs="Times New Roman"/>
          <w:sz w:val="24"/>
          <w:szCs w:val="24"/>
        </w:rPr>
      </w:pPr>
    </w:p>
    <w:p w14:paraId="307ADE64" w14:textId="77777777" w:rsidR="005C4BC2" w:rsidRDefault="005C4BC2" w:rsidP="005C4BC2">
      <w:pPr>
        <w:ind w:left="-567" w:right="-709"/>
        <w:jc w:val="both"/>
        <w:rPr>
          <w:rFonts w:ascii="Times New Roman" w:hAnsi="Times New Roman" w:cs="Times New Roman"/>
          <w:b/>
          <w:bCs/>
          <w:sz w:val="24"/>
          <w:szCs w:val="24"/>
          <w:u w:val="single"/>
        </w:rPr>
      </w:pPr>
      <w:r w:rsidRPr="005C4BC2">
        <w:rPr>
          <w:rFonts w:ascii="Times New Roman" w:hAnsi="Times New Roman" w:cs="Times New Roman"/>
          <w:b/>
          <w:bCs/>
          <w:sz w:val="24"/>
          <w:szCs w:val="24"/>
          <w:u w:val="single"/>
        </w:rPr>
        <w:t>Quels temps forts, en lien avec les problématiques retenues ?</w:t>
      </w:r>
    </w:p>
    <w:p w14:paraId="2B9D4B98" w14:textId="77777777" w:rsidR="00954C17" w:rsidRDefault="00954C17" w:rsidP="005C4BC2">
      <w:pPr>
        <w:ind w:left="-567" w:right="-709"/>
        <w:jc w:val="both"/>
        <w:rPr>
          <w:rFonts w:ascii="Times New Roman" w:hAnsi="Times New Roman" w:cs="Times New Roman"/>
          <w:b/>
          <w:bCs/>
          <w:sz w:val="24"/>
          <w:szCs w:val="24"/>
          <w:u w:val="single"/>
        </w:rPr>
      </w:pPr>
    </w:p>
    <w:p w14:paraId="1266EC69" w14:textId="7B1A6C76" w:rsidR="00954C17" w:rsidRPr="00954C17" w:rsidRDefault="00954C17" w:rsidP="005C4BC2">
      <w:pPr>
        <w:ind w:left="-567" w:right="-709"/>
        <w:jc w:val="both"/>
        <w:rPr>
          <w:rFonts w:ascii="Times New Roman" w:hAnsi="Times New Roman" w:cs="Times New Roman"/>
          <w:sz w:val="24"/>
          <w:szCs w:val="24"/>
        </w:rPr>
      </w:pPr>
      <w:r w:rsidRPr="00954C17">
        <w:rPr>
          <w:rFonts w:ascii="Times New Roman" w:hAnsi="Times New Roman" w:cs="Times New Roman"/>
          <w:sz w:val="24"/>
          <w:szCs w:val="24"/>
        </w:rPr>
        <w:t xml:space="preserve">= côté allemand : </w:t>
      </w:r>
      <w:r>
        <w:rPr>
          <w:rFonts w:ascii="Times New Roman" w:hAnsi="Times New Roman" w:cs="Times New Roman"/>
          <w:sz w:val="24"/>
          <w:szCs w:val="24"/>
        </w:rPr>
        <w:t>découverte de territoires urbanisés divers tels des villes moyennes comme Biberach ou des métropoles comme Stuttgart ; découverte d’espaces naturels protégés tels l’immense réserve d’eau potable que constitue le lac de Constance ou encore le grand parc animalier</w:t>
      </w:r>
      <w:r w:rsidR="00D937B8">
        <w:rPr>
          <w:rFonts w:ascii="Times New Roman" w:hAnsi="Times New Roman" w:cs="Times New Roman"/>
          <w:sz w:val="24"/>
          <w:szCs w:val="24"/>
        </w:rPr>
        <w:t xml:space="preserve"> de Affenberg Salem.</w:t>
      </w:r>
    </w:p>
    <w:p w14:paraId="74B27CEA" w14:textId="77777777" w:rsidR="005C4BC2" w:rsidRPr="005C4BC2" w:rsidRDefault="005C4BC2" w:rsidP="005C4BC2">
      <w:pPr>
        <w:ind w:left="-567" w:right="-709"/>
        <w:jc w:val="both"/>
        <w:rPr>
          <w:rFonts w:ascii="Times New Roman" w:hAnsi="Times New Roman" w:cs="Times New Roman"/>
          <w:b/>
          <w:bCs/>
          <w:sz w:val="24"/>
          <w:szCs w:val="24"/>
          <w:u w:val="single"/>
        </w:rPr>
      </w:pPr>
    </w:p>
    <w:p w14:paraId="7E6F0DFF" w14:textId="77777777" w:rsidR="005C4BC2" w:rsidRPr="005C4BC2" w:rsidRDefault="005C4BC2" w:rsidP="005C4BC2">
      <w:pPr>
        <w:ind w:left="-567" w:right="-709"/>
        <w:jc w:val="both"/>
        <w:rPr>
          <w:rFonts w:ascii="Times New Roman" w:hAnsi="Times New Roman" w:cs="Times New Roman"/>
          <w:sz w:val="24"/>
          <w:szCs w:val="24"/>
        </w:rPr>
      </w:pPr>
      <w:r w:rsidRPr="005C4BC2">
        <w:rPr>
          <w:rFonts w:ascii="Times New Roman" w:hAnsi="Times New Roman" w:cs="Times New Roman"/>
          <w:sz w:val="24"/>
          <w:szCs w:val="24"/>
        </w:rPr>
        <w:t>= côté français et valentinois : découvertes de multiples lieux imprégnés par l’eau : canaux urbains ; grottes ; fleuves ; confluence ; embouchure fluviale ; espaces maritimes ; marinas et ports.</w:t>
      </w:r>
    </w:p>
    <w:p w14:paraId="0578EC8C" w14:textId="77777777" w:rsidR="005C4BC2" w:rsidRPr="005C4BC2" w:rsidRDefault="005C4BC2" w:rsidP="005C4BC2">
      <w:pPr>
        <w:ind w:left="-567" w:right="-709"/>
        <w:jc w:val="both"/>
        <w:rPr>
          <w:rFonts w:ascii="Times New Roman" w:hAnsi="Times New Roman" w:cs="Times New Roman"/>
          <w:sz w:val="24"/>
          <w:szCs w:val="24"/>
        </w:rPr>
      </w:pPr>
    </w:p>
    <w:p w14:paraId="1B2C445E" w14:textId="77777777" w:rsidR="005C4BC2" w:rsidRPr="005C4BC2" w:rsidRDefault="005C4BC2" w:rsidP="005C4BC2">
      <w:pPr>
        <w:ind w:left="-567" w:right="-709"/>
        <w:jc w:val="both"/>
        <w:rPr>
          <w:rFonts w:ascii="Times New Roman" w:hAnsi="Times New Roman" w:cs="Times New Roman"/>
          <w:sz w:val="24"/>
          <w:szCs w:val="24"/>
        </w:rPr>
      </w:pPr>
    </w:p>
    <w:p w14:paraId="0C4783C6" w14:textId="77777777" w:rsidR="005C4BC2" w:rsidRPr="005C4BC2" w:rsidRDefault="005C4BC2" w:rsidP="005C4BC2">
      <w:pPr>
        <w:rPr>
          <w:rFonts w:ascii="Times New Roman" w:hAnsi="Times New Roman" w:cs="Times New Roman"/>
          <w:sz w:val="24"/>
          <w:szCs w:val="24"/>
        </w:rPr>
      </w:pPr>
    </w:p>
    <w:p w14:paraId="2E96EA32" w14:textId="77777777" w:rsidR="005C4BC2" w:rsidRDefault="005C4BC2" w:rsidP="005C4BC2">
      <w:pPr>
        <w:pStyle w:val="Default"/>
        <w:ind w:left="-567" w:right="-851"/>
        <w:jc w:val="both"/>
        <w:rPr>
          <w:b/>
          <w:bCs/>
          <w:u w:val="single"/>
        </w:rPr>
      </w:pPr>
      <w:r w:rsidRPr="005C4BC2">
        <w:rPr>
          <w:b/>
          <w:bCs/>
          <w:u w:val="single"/>
        </w:rPr>
        <w:t xml:space="preserve">Comment favoriser la communication linguistique ? </w:t>
      </w:r>
    </w:p>
    <w:p w14:paraId="52ADB0C0" w14:textId="77777777" w:rsidR="00B5229F" w:rsidRPr="005C4BC2" w:rsidRDefault="00B5229F" w:rsidP="005C4BC2">
      <w:pPr>
        <w:pStyle w:val="Default"/>
        <w:ind w:left="-567" w:right="-851"/>
        <w:jc w:val="both"/>
        <w:rPr>
          <w:b/>
          <w:bCs/>
          <w:u w:val="single"/>
        </w:rPr>
      </w:pPr>
    </w:p>
    <w:p w14:paraId="6EA33A88" w14:textId="77777777" w:rsidR="005C4BC2" w:rsidRPr="005C4BC2" w:rsidRDefault="005C4BC2" w:rsidP="005C4BC2">
      <w:pPr>
        <w:pStyle w:val="Default"/>
        <w:ind w:left="-567" w:right="-851"/>
        <w:jc w:val="both"/>
        <w:rPr>
          <w:u w:val="single"/>
        </w:rPr>
      </w:pPr>
    </w:p>
    <w:p w14:paraId="0709605B" w14:textId="1ABBAD20" w:rsidR="005C4BC2" w:rsidRDefault="005C4BC2" w:rsidP="005C4BC2">
      <w:pPr>
        <w:pStyle w:val="Default"/>
        <w:ind w:left="-567" w:right="-851"/>
        <w:jc w:val="both"/>
      </w:pPr>
      <w:r w:rsidRPr="005C4BC2">
        <w:t xml:space="preserve">= les deux thèmes généraux (la problématique de l’eau et les </w:t>
      </w:r>
      <w:r w:rsidR="00926DCA">
        <w:t>rapports homme / nature</w:t>
      </w:r>
      <w:r w:rsidRPr="005C4BC2">
        <w:t xml:space="preserve">) correspondent à des centres d’intérêt chers à des lycéens, à des traits spécifiques de leur cadre de vie respectif et facilitent donc la communication. </w:t>
      </w:r>
    </w:p>
    <w:p w14:paraId="69BF0829" w14:textId="77777777" w:rsidR="00B5229F" w:rsidRPr="005C4BC2" w:rsidRDefault="00B5229F" w:rsidP="005C4BC2">
      <w:pPr>
        <w:pStyle w:val="Default"/>
        <w:ind w:left="-567" w:right="-851"/>
        <w:jc w:val="both"/>
      </w:pPr>
    </w:p>
    <w:p w14:paraId="0DC23ABC" w14:textId="77777777" w:rsidR="005C4BC2" w:rsidRDefault="005C4BC2" w:rsidP="005C4BC2">
      <w:pPr>
        <w:pStyle w:val="Default"/>
        <w:ind w:left="-567" w:right="-851"/>
        <w:jc w:val="both"/>
      </w:pPr>
      <w:r w:rsidRPr="005C4BC2">
        <w:t xml:space="preserve">= les excursions et les conférences font grandir une expérience dont les élèves, par la suite, rendent comptent oralement au sein de groupes « mêlés ». </w:t>
      </w:r>
    </w:p>
    <w:p w14:paraId="505FAA24" w14:textId="77777777" w:rsidR="00B5229F" w:rsidRPr="005C4BC2" w:rsidRDefault="00B5229F" w:rsidP="005C4BC2">
      <w:pPr>
        <w:pStyle w:val="Default"/>
        <w:ind w:left="-567" w:right="-851"/>
        <w:jc w:val="both"/>
      </w:pPr>
    </w:p>
    <w:p w14:paraId="6F53F032" w14:textId="4C839CEE" w:rsidR="005C4BC2" w:rsidRPr="005C4BC2" w:rsidRDefault="005C4BC2" w:rsidP="005C4BC2">
      <w:pPr>
        <w:pStyle w:val="Default"/>
        <w:ind w:left="-567" w:right="-851"/>
        <w:jc w:val="both"/>
      </w:pPr>
      <w:r w:rsidRPr="005C4BC2">
        <w:t xml:space="preserve">= plusieurs moments fédérateurs sont fixés lors des phases aller et retour de cet échange scolaire : goûters </w:t>
      </w:r>
      <w:r w:rsidR="00926DCA">
        <w:t xml:space="preserve">et déjeuners </w:t>
      </w:r>
      <w:r w:rsidRPr="005C4BC2">
        <w:t>collectifs ; repas festifs en soirée ; temps sportifs etc… Tous ces temps forts visent à stimuler entre correspondants la communication linguistique.</w:t>
      </w:r>
    </w:p>
    <w:p w14:paraId="0232AD52" w14:textId="77777777" w:rsidR="005C4BC2" w:rsidRDefault="005C4BC2" w:rsidP="005C4BC2">
      <w:pPr>
        <w:pStyle w:val="Default"/>
        <w:ind w:left="-567" w:right="-851"/>
        <w:jc w:val="both"/>
        <w:rPr>
          <w:b/>
          <w:bCs/>
          <w:u w:val="single"/>
        </w:rPr>
      </w:pPr>
    </w:p>
    <w:p w14:paraId="3DF452A9" w14:textId="77777777" w:rsidR="00B5229F" w:rsidRPr="005C4BC2" w:rsidRDefault="00B5229F" w:rsidP="005C4BC2">
      <w:pPr>
        <w:pStyle w:val="Default"/>
        <w:ind w:left="-567" w:right="-851"/>
        <w:jc w:val="both"/>
        <w:rPr>
          <w:b/>
          <w:bCs/>
          <w:u w:val="single"/>
        </w:rPr>
      </w:pPr>
    </w:p>
    <w:p w14:paraId="6D2FDFB4" w14:textId="77777777" w:rsidR="005C4BC2" w:rsidRPr="005C4BC2" w:rsidRDefault="005C4BC2" w:rsidP="005C4BC2">
      <w:pPr>
        <w:pStyle w:val="Default"/>
        <w:ind w:left="-567" w:right="-851"/>
        <w:jc w:val="both"/>
        <w:rPr>
          <w:b/>
          <w:bCs/>
          <w:u w:val="single"/>
        </w:rPr>
      </w:pPr>
    </w:p>
    <w:p w14:paraId="60A5F015" w14:textId="77777777" w:rsidR="005C4BC2" w:rsidRDefault="005C4BC2" w:rsidP="005C4BC2">
      <w:pPr>
        <w:pStyle w:val="Default"/>
        <w:ind w:left="-567" w:right="-851"/>
        <w:jc w:val="both"/>
        <w:rPr>
          <w:b/>
          <w:bCs/>
          <w:u w:val="single"/>
        </w:rPr>
      </w:pPr>
      <w:r w:rsidRPr="005C4BC2">
        <w:rPr>
          <w:b/>
          <w:bCs/>
          <w:u w:val="single"/>
        </w:rPr>
        <w:t xml:space="preserve">Quelle évaluation mise en oeuvre pour mesurer les progrès enregistrés et l’expérience emmagasinée ? </w:t>
      </w:r>
    </w:p>
    <w:p w14:paraId="1AEF33C1" w14:textId="77777777" w:rsidR="00B5229F" w:rsidRPr="005C4BC2" w:rsidRDefault="00B5229F" w:rsidP="005C4BC2">
      <w:pPr>
        <w:pStyle w:val="Default"/>
        <w:ind w:left="-567" w:right="-851"/>
        <w:jc w:val="both"/>
        <w:rPr>
          <w:b/>
          <w:bCs/>
          <w:u w:val="single"/>
        </w:rPr>
      </w:pPr>
    </w:p>
    <w:p w14:paraId="58F83191" w14:textId="77777777" w:rsidR="005C4BC2" w:rsidRPr="005C4BC2" w:rsidRDefault="005C4BC2" w:rsidP="005C4BC2">
      <w:pPr>
        <w:pStyle w:val="Default"/>
        <w:ind w:left="-567" w:right="-851"/>
        <w:jc w:val="both"/>
        <w:rPr>
          <w:u w:val="single"/>
        </w:rPr>
      </w:pPr>
    </w:p>
    <w:p w14:paraId="44925CA5" w14:textId="77777777" w:rsidR="005C4BC2" w:rsidRDefault="005C4BC2" w:rsidP="005C4BC2">
      <w:pPr>
        <w:pStyle w:val="Default"/>
        <w:ind w:left="-567" w:right="-851"/>
        <w:jc w:val="both"/>
      </w:pPr>
      <w:r w:rsidRPr="005C4BC2">
        <w:t xml:space="preserve">= les élèves doivent, chaque journée, rédiger un carnet de bord (« ein Tagebuch ») ; en amont et en aval de la rencontre, ce carnet de bord est enrichi lors des séances de cours, avec l’aide des enseignants. Ce carnet de bord sera visé et noté en fin d’année scolaire. </w:t>
      </w:r>
    </w:p>
    <w:p w14:paraId="76F28B3E" w14:textId="77777777" w:rsidR="00B5229F" w:rsidRPr="005C4BC2" w:rsidRDefault="00B5229F" w:rsidP="005C4BC2">
      <w:pPr>
        <w:pStyle w:val="Default"/>
        <w:ind w:left="-567" w:right="-851"/>
        <w:jc w:val="both"/>
      </w:pPr>
    </w:p>
    <w:p w14:paraId="3DF8FF08" w14:textId="77777777" w:rsidR="005C4BC2" w:rsidRPr="005C4BC2" w:rsidRDefault="005C4BC2" w:rsidP="005C4BC2">
      <w:pPr>
        <w:ind w:left="-567" w:right="-851"/>
        <w:jc w:val="both"/>
        <w:rPr>
          <w:rFonts w:ascii="Times New Roman" w:hAnsi="Times New Roman" w:cs="Times New Roman"/>
          <w:sz w:val="24"/>
          <w:szCs w:val="24"/>
        </w:rPr>
      </w:pPr>
      <w:r w:rsidRPr="005C4BC2">
        <w:rPr>
          <w:rFonts w:ascii="Times New Roman" w:hAnsi="Times New Roman" w:cs="Times New Roman"/>
          <w:sz w:val="24"/>
          <w:szCs w:val="24"/>
        </w:rPr>
        <w:t>= par ailleurs, l’évaluation orale est fixée au travers d’exposés de groupes relatifs à tous les sujets abordés lors des deux rencontres.</w:t>
      </w:r>
    </w:p>
    <w:p w14:paraId="2BFD77E9" w14:textId="77777777" w:rsidR="00F92EF0" w:rsidRPr="005C4BC2" w:rsidRDefault="00F92EF0">
      <w:pPr>
        <w:rPr>
          <w:rFonts w:ascii="Times New Roman" w:hAnsi="Times New Roman" w:cs="Times New Roman"/>
          <w:sz w:val="24"/>
          <w:szCs w:val="24"/>
        </w:rPr>
      </w:pPr>
    </w:p>
    <w:sectPr w:rsidR="00F92EF0" w:rsidRPr="005C4BC2" w:rsidSect="00184C5D">
      <w:pgSz w:w="11906" w:h="16838"/>
      <w:pgMar w:top="397" w:right="1134" w:bottom="39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02A5"/>
    <w:rsid w:val="00184C5D"/>
    <w:rsid w:val="004102A5"/>
    <w:rsid w:val="005C4BC2"/>
    <w:rsid w:val="00702E67"/>
    <w:rsid w:val="0087771E"/>
    <w:rsid w:val="008F36B3"/>
    <w:rsid w:val="009170F9"/>
    <w:rsid w:val="00926DCA"/>
    <w:rsid w:val="0095211D"/>
    <w:rsid w:val="00954C17"/>
    <w:rsid w:val="00966690"/>
    <w:rsid w:val="009B3E39"/>
    <w:rsid w:val="009F4086"/>
    <w:rsid w:val="00AD079F"/>
    <w:rsid w:val="00B209DB"/>
    <w:rsid w:val="00B5229F"/>
    <w:rsid w:val="00BD4368"/>
    <w:rsid w:val="00C62F91"/>
    <w:rsid w:val="00D203CC"/>
    <w:rsid w:val="00D937B8"/>
    <w:rsid w:val="00F92EF0"/>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5E0CB"/>
  <w15:chartTrackingRefBased/>
  <w15:docId w15:val="{F0B09CA7-3BDE-4A3A-A92B-B867C1E8F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4102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re2">
    <w:name w:val="heading 2"/>
    <w:basedOn w:val="Normal"/>
    <w:next w:val="Normal"/>
    <w:link w:val="Titre2Car"/>
    <w:uiPriority w:val="9"/>
    <w:semiHidden/>
    <w:unhideWhenUsed/>
    <w:qFormat/>
    <w:rsid w:val="004102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semiHidden/>
    <w:unhideWhenUsed/>
    <w:qFormat/>
    <w:rsid w:val="004102A5"/>
    <w:pPr>
      <w:keepNext/>
      <w:keepLines/>
      <w:spacing w:before="160" w:after="80"/>
      <w:outlineLvl w:val="2"/>
    </w:pPr>
    <w:rPr>
      <w:rFonts w:eastAsiaTheme="majorEastAsia" w:cstheme="majorBidi"/>
      <w:color w:val="2F5496" w:themeColor="accent1" w:themeShade="BF"/>
      <w:sz w:val="28"/>
      <w:szCs w:val="28"/>
    </w:rPr>
  </w:style>
  <w:style w:type="paragraph" w:styleId="Titre4">
    <w:name w:val="heading 4"/>
    <w:basedOn w:val="Normal"/>
    <w:next w:val="Normal"/>
    <w:link w:val="Titre4Car"/>
    <w:uiPriority w:val="9"/>
    <w:semiHidden/>
    <w:unhideWhenUsed/>
    <w:qFormat/>
    <w:rsid w:val="004102A5"/>
    <w:pPr>
      <w:keepNext/>
      <w:keepLines/>
      <w:spacing w:before="80" w:after="40"/>
      <w:outlineLvl w:val="3"/>
    </w:pPr>
    <w:rPr>
      <w:rFonts w:eastAsiaTheme="majorEastAsia" w:cstheme="majorBidi"/>
      <w:i/>
      <w:iCs/>
      <w:color w:val="2F5496" w:themeColor="accent1" w:themeShade="BF"/>
    </w:rPr>
  </w:style>
  <w:style w:type="paragraph" w:styleId="Titre5">
    <w:name w:val="heading 5"/>
    <w:basedOn w:val="Normal"/>
    <w:next w:val="Normal"/>
    <w:link w:val="Titre5Car"/>
    <w:uiPriority w:val="9"/>
    <w:semiHidden/>
    <w:unhideWhenUsed/>
    <w:qFormat/>
    <w:rsid w:val="004102A5"/>
    <w:pPr>
      <w:keepNext/>
      <w:keepLines/>
      <w:spacing w:before="80" w:after="40"/>
      <w:outlineLvl w:val="4"/>
    </w:pPr>
    <w:rPr>
      <w:rFonts w:eastAsiaTheme="majorEastAsia" w:cstheme="majorBidi"/>
      <w:color w:val="2F5496" w:themeColor="accent1" w:themeShade="BF"/>
    </w:rPr>
  </w:style>
  <w:style w:type="paragraph" w:styleId="Titre6">
    <w:name w:val="heading 6"/>
    <w:basedOn w:val="Normal"/>
    <w:next w:val="Normal"/>
    <w:link w:val="Titre6Car"/>
    <w:uiPriority w:val="9"/>
    <w:semiHidden/>
    <w:unhideWhenUsed/>
    <w:qFormat/>
    <w:rsid w:val="004102A5"/>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4102A5"/>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4102A5"/>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4102A5"/>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4102A5"/>
    <w:rPr>
      <w:rFonts w:asciiTheme="majorHAnsi" w:eastAsiaTheme="majorEastAsia" w:hAnsiTheme="majorHAnsi" w:cstheme="majorBidi"/>
      <w:color w:val="2F5496" w:themeColor="accent1" w:themeShade="BF"/>
      <w:sz w:val="40"/>
      <w:szCs w:val="40"/>
    </w:rPr>
  </w:style>
  <w:style w:type="character" w:customStyle="1" w:styleId="Titre2Car">
    <w:name w:val="Titre 2 Car"/>
    <w:basedOn w:val="Policepardfaut"/>
    <w:link w:val="Titre2"/>
    <w:uiPriority w:val="9"/>
    <w:semiHidden/>
    <w:rsid w:val="004102A5"/>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semiHidden/>
    <w:rsid w:val="004102A5"/>
    <w:rPr>
      <w:rFonts w:eastAsiaTheme="majorEastAsia" w:cstheme="majorBidi"/>
      <w:color w:val="2F5496" w:themeColor="accent1" w:themeShade="BF"/>
      <w:sz w:val="28"/>
      <w:szCs w:val="28"/>
    </w:rPr>
  </w:style>
  <w:style w:type="character" w:customStyle="1" w:styleId="Titre4Car">
    <w:name w:val="Titre 4 Car"/>
    <w:basedOn w:val="Policepardfaut"/>
    <w:link w:val="Titre4"/>
    <w:uiPriority w:val="9"/>
    <w:semiHidden/>
    <w:rsid w:val="004102A5"/>
    <w:rPr>
      <w:rFonts w:eastAsiaTheme="majorEastAsia" w:cstheme="majorBidi"/>
      <w:i/>
      <w:iCs/>
      <w:color w:val="2F5496" w:themeColor="accent1" w:themeShade="BF"/>
    </w:rPr>
  </w:style>
  <w:style w:type="character" w:customStyle="1" w:styleId="Titre5Car">
    <w:name w:val="Titre 5 Car"/>
    <w:basedOn w:val="Policepardfaut"/>
    <w:link w:val="Titre5"/>
    <w:uiPriority w:val="9"/>
    <w:semiHidden/>
    <w:rsid w:val="004102A5"/>
    <w:rPr>
      <w:rFonts w:eastAsiaTheme="majorEastAsia" w:cstheme="majorBidi"/>
      <w:color w:val="2F5496" w:themeColor="accent1" w:themeShade="BF"/>
    </w:rPr>
  </w:style>
  <w:style w:type="character" w:customStyle="1" w:styleId="Titre6Car">
    <w:name w:val="Titre 6 Car"/>
    <w:basedOn w:val="Policepardfaut"/>
    <w:link w:val="Titre6"/>
    <w:uiPriority w:val="9"/>
    <w:semiHidden/>
    <w:rsid w:val="004102A5"/>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4102A5"/>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4102A5"/>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4102A5"/>
    <w:rPr>
      <w:rFonts w:eastAsiaTheme="majorEastAsia" w:cstheme="majorBidi"/>
      <w:color w:val="272727" w:themeColor="text1" w:themeTint="D8"/>
    </w:rPr>
  </w:style>
  <w:style w:type="paragraph" w:styleId="Titre">
    <w:name w:val="Title"/>
    <w:basedOn w:val="Normal"/>
    <w:next w:val="Normal"/>
    <w:link w:val="TitreCar"/>
    <w:uiPriority w:val="10"/>
    <w:qFormat/>
    <w:rsid w:val="004102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4102A5"/>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4102A5"/>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4102A5"/>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4102A5"/>
    <w:pPr>
      <w:spacing w:before="160"/>
      <w:jc w:val="center"/>
    </w:pPr>
    <w:rPr>
      <w:i/>
      <w:iCs/>
      <w:color w:val="404040" w:themeColor="text1" w:themeTint="BF"/>
    </w:rPr>
  </w:style>
  <w:style w:type="character" w:customStyle="1" w:styleId="CitationCar">
    <w:name w:val="Citation Car"/>
    <w:basedOn w:val="Policepardfaut"/>
    <w:link w:val="Citation"/>
    <w:uiPriority w:val="29"/>
    <w:rsid w:val="004102A5"/>
    <w:rPr>
      <w:i/>
      <w:iCs/>
      <w:color w:val="404040" w:themeColor="text1" w:themeTint="BF"/>
    </w:rPr>
  </w:style>
  <w:style w:type="paragraph" w:styleId="Paragraphedeliste">
    <w:name w:val="List Paragraph"/>
    <w:basedOn w:val="Normal"/>
    <w:uiPriority w:val="34"/>
    <w:qFormat/>
    <w:rsid w:val="004102A5"/>
    <w:pPr>
      <w:ind w:left="720"/>
      <w:contextualSpacing/>
    </w:pPr>
  </w:style>
  <w:style w:type="character" w:styleId="Accentuationintense">
    <w:name w:val="Intense Emphasis"/>
    <w:basedOn w:val="Policepardfaut"/>
    <w:uiPriority w:val="21"/>
    <w:qFormat/>
    <w:rsid w:val="004102A5"/>
    <w:rPr>
      <w:i/>
      <w:iCs/>
      <w:color w:val="2F5496" w:themeColor="accent1" w:themeShade="BF"/>
    </w:rPr>
  </w:style>
  <w:style w:type="paragraph" w:styleId="Citationintense">
    <w:name w:val="Intense Quote"/>
    <w:basedOn w:val="Normal"/>
    <w:next w:val="Normal"/>
    <w:link w:val="CitationintenseCar"/>
    <w:uiPriority w:val="30"/>
    <w:qFormat/>
    <w:rsid w:val="004102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onintenseCar">
    <w:name w:val="Citation intense Car"/>
    <w:basedOn w:val="Policepardfaut"/>
    <w:link w:val="Citationintense"/>
    <w:uiPriority w:val="30"/>
    <w:rsid w:val="004102A5"/>
    <w:rPr>
      <w:i/>
      <w:iCs/>
      <w:color w:val="2F5496" w:themeColor="accent1" w:themeShade="BF"/>
    </w:rPr>
  </w:style>
  <w:style w:type="character" w:styleId="Rfrenceintense">
    <w:name w:val="Intense Reference"/>
    <w:basedOn w:val="Policepardfaut"/>
    <w:uiPriority w:val="32"/>
    <w:qFormat/>
    <w:rsid w:val="004102A5"/>
    <w:rPr>
      <w:b/>
      <w:bCs/>
      <w:smallCaps/>
      <w:color w:val="2F5496" w:themeColor="accent1" w:themeShade="BF"/>
      <w:spacing w:val="5"/>
    </w:rPr>
  </w:style>
  <w:style w:type="paragraph" w:customStyle="1" w:styleId="Default">
    <w:name w:val="Default"/>
    <w:rsid w:val="005C4BC2"/>
    <w:pPr>
      <w:autoSpaceDE w:val="0"/>
      <w:autoSpaceDN w:val="0"/>
      <w:adjustRightInd w:val="0"/>
      <w:spacing w:after="0" w:line="240" w:lineRule="auto"/>
    </w:pPr>
    <w:rPr>
      <w:rFonts w:ascii="Times New Roman" w:hAnsi="Times New Roman" w:cs="Times New Roman"/>
      <w:color w:val="000000"/>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emf"/><Relationship Id="rId4" Type="http://schemas.openxmlformats.org/officeDocument/2006/relationships/image" Target="media/image1.em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TotalTime>
  <Pages>3</Pages>
  <Words>820</Words>
  <Characters>4512</Characters>
  <Application>Microsoft Office Word</Application>
  <DocSecurity>0</DocSecurity>
  <Lines>37</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Jean BUMAT</dc:creator>
  <cp:keywords/>
  <dc:description/>
  <cp:lastModifiedBy>Jean BUMAT</cp:lastModifiedBy>
  <cp:revision>16</cp:revision>
  <cp:lastPrinted>2025-09-04T13:25:00Z</cp:lastPrinted>
  <dcterms:created xsi:type="dcterms:W3CDTF">2025-09-04T12:56:00Z</dcterms:created>
  <dcterms:modified xsi:type="dcterms:W3CDTF">2025-10-20T13:11:00Z</dcterms:modified>
</cp:coreProperties>
</file>