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2CA7F9" w14:textId="2CBB6189" w:rsidR="00F92EF0" w:rsidRPr="00A011B1" w:rsidRDefault="003A6631" w:rsidP="00AF6378">
      <w:pPr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AF6378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Echange Valence – Biberach. Phase </w:t>
      </w:r>
      <w:r w:rsidR="00D74EC4">
        <w:rPr>
          <w:rFonts w:ascii="Times New Roman" w:hAnsi="Times New Roman" w:cs="Times New Roman"/>
          <w:b/>
          <w:bCs/>
          <w:sz w:val="24"/>
          <w:szCs w:val="24"/>
          <w:u w:val="single"/>
        </w:rPr>
        <w:t>retour</w:t>
      </w:r>
      <w:r w:rsidRPr="00AF6378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(lycée Camille Vernet). Fil directeur : </w:t>
      </w:r>
      <w:r w:rsidR="00A011B1">
        <w:rPr>
          <w:rFonts w:ascii="Times New Roman" w:hAnsi="Times New Roman" w:cs="Times New Roman"/>
          <w:b/>
          <w:bCs/>
          <w:sz w:val="24"/>
          <w:szCs w:val="24"/>
          <w:u w:val="single"/>
        </w:rPr>
        <w:t>« </w:t>
      </w:r>
      <w:r w:rsidRPr="00A011B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au fil de l’eau</w:t>
      </w:r>
      <w:r w:rsidR="00A011B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»</w:t>
      </w:r>
      <w:r w:rsidRPr="00A011B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.</w:t>
      </w:r>
    </w:p>
    <w:p w14:paraId="429F0C05" w14:textId="77777777" w:rsidR="003A6631" w:rsidRDefault="003A6631">
      <w:pPr>
        <w:rPr>
          <w:rFonts w:ascii="Times New Roman" w:hAnsi="Times New Roman" w:cs="Times New Roman"/>
          <w:sz w:val="24"/>
          <w:szCs w:val="24"/>
        </w:rPr>
      </w:pPr>
    </w:p>
    <w:p w14:paraId="22388354" w14:textId="1CB68A35" w:rsidR="003A6631" w:rsidRPr="00AF6378" w:rsidRDefault="003A6631" w:rsidP="001027AB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Quelle </w:t>
      </w:r>
      <w:r w:rsidRPr="00973725">
        <w:rPr>
          <w:rFonts w:ascii="Times New Roman" w:hAnsi="Times New Roman" w:cs="Times New Roman"/>
          <w:sz w:val="24"/>
          <w:szCs w:val="24"/>
          <w:u w:val="single"/>
        </w:rPr>
        <w:t xml:space="preserve">problématique </w:t>
      </w:r>
      <w:r>
        <w:rPr>
          <w:rFonts w:ascii="Times New Roman" w:hAnsi="Times New Roman" w:cs="Times New Roman"/>
          <w:sz w:val="24"/>
          <w:szCs w:val="24"/>
        </w:rPr>
        <w:t xml:space="preserve">pour ce séjour des correspondants allemands à Valence ? </w:t>
      </w:r>
      <w:r w:rsidRPr="00AF6378">
        <w:rPr>
          <w:rFonts w:ascii="Times New Roman" w:hAnsi="Times New Roman" w:cs="Times New Roman"/>
          <w:i/>
          <w:iCs/>
          <w:sz w:val="24"/>
          <w:szCs w:val="24"/>
        </w:rPr>
        <w:t>Welche Leitfrage ?</w:t>
      </w:r>
    </w:p>
    <w:p w14:paraId="7BFC61D7" w14:textId="13768B54" w:rsidR="003A6631" w:rsidRDefault="003A6631" w:rsidP="001163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= le pivot d’étude est l’eau dans tous ses états </w:t>
      </w:r>
      <w:r w:rsidR="00AF6378">
        <w:rPr>
          <w:rFonts w:ascii="Times New Roman" w:hAnsi="Times New Roman" w:cs="Times New Roman"/>
          <w:sz w:val="24"/>
          <w:szCs w:val="24"/>
        </w:rPr>
        <w:t xml:space="preserve">(eaux de surface, eaux courantes ; eaux souterraines ; </w:t>
      </w:r>
      <w:r w:rsidR="001027AB">
        <w:rPr>
          <w:rFonts w:ascii="Times New Roman" w:hAnsi="Times New Roman" w:cs="Times New Roman"/>
          <w:sz w:val="24"/>
          <w:szCs w:val="24"/>
        </w:rPr>
        <w:t xml:space="preserve">eaux marines ; eau douce) </w:t>
      </w:r>
      <w:r>
        <w:rPr>
          <w:rFonts w:ascii="Times New Roman" w:hAnsi="Times New Roman" w:cs="Times New Roman"/>
          <w:sz w:val="24"/>
          <w:szCs w:val="24"/>
        </w:rPr>
        <w:t>+ à différentes échelles (géographiques).</w:t>
      </w:r>
    </w:p>
    <w:p w14:paraId="713E02D5" w14:textId="4A63489E" w:rsidR="003A6631" w:rsidRPr="00522B15" w:rsidRDefault="00AF6378" w:rsidP="00116349">
      <w:pPr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522B15">
        <w:rPr>
          <w:rFonts w:ascii="Times New Roman" w:hAnsi="Times New Roman" w:cs="Times New Roman"/>
          <w:sz w:val="24"/>
          <w:szCs w:val="24"/>
          <w:lang w:val="de-DE"/>
        </w:rPr>
        <w:t xml:space="preserve">= </w:t>
      </w:r>
      <w:r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>das Wasser und seine Frage auf verschiedenen Ebenen : auf der lokalen - , regionalen - , nationalen -, kontinentalen Ebene.</w:t>
      </w:r>
    </w:p>
    <w:p w14:paraId="530D47A2" w14:textId="032ABBE4" w:rsidR="003A6631" w:rsidRDefault="003A6631" w:rsidP="00116349">
      <w:pPr>
        <w:jc w:val="both"/>
        <w:rPr>
          <w:rFonts w:ascii="Times New Roman" w:hAnsi="Times New Roman" w:cs="Times New Roman"/>
          <w:sz w:val="24"/>
          <w:szCs w:val="24"/>
        </w:rPr>
      </w:pPr>
      <w:r w:rsidRPr="00973725">
        <w:rPr>
          <w:rFonts w:ascii="Times New Roman" w:hAnsi="Times New Roman" w:cs="Times New Roman"/>
          <w:sz w:val="24"/>
          <w:szCs w:val="24"/>
          <w:u w:val="single"/>
        </w:rPr>
        <w:t>Constat :</w:t>
      </w:r>
      <w:r>
        <w:rPr>
          <w:rFonts w:ascii="Times New Roman" w:hAnsi="Times New Roman" w:cs="Times New Roman"/>
          <w:sz w:val="24"/>
          <w:szCs w:val="24"/>
        </w:rPr>
        <w:t xml:space="preserve"> on sait que l’eau, bien commun de l’humanité, est la ressource indispensable à la vie et que sa protection est un des défis majeurs de demain.</w:t>
      </w:r>
    </w:p>
    <w:p w14:paraId="52240A71" w14:textId="7DFC734A" w:rsidR="00AF6378" w:rsidRPr="00522B15" w:rsidRDefault="00AF6378" w:rsidP="00116349">
      <w:pPr>
        <w:jc w:val="both"/>
        <w:rPr>
          <w:rFonts w:ascii="Times New Roman" w:hAnsi="Times New Roman" w:cs="Times New Roman"/>
          <w:i/>
          <w:iCs/>
          <w:sz w:val="24"/>
          <w:szCs w:val="24"/>
          <w:lang w:val="de-DE"/>
        </w:rPr>
      </w:pPr>
      <w:r w:rsidRPr="00522B15">
        <w:rPr>
          <w:rFonts w:ascii="Times New Roman" w:hAnsi="Times New Roman" w:cs="Times New Roman"/>
          <w:sz w:val="24"/>
          <w:szCs w:val="24"/>
          <w:lang w:val="de-DE"/>
        </w:rPr>
        <w:t xml:space="preserve">= </w:t>
      </w:r>
      <w:r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>das Wasser ist ein Schatz, dessen Schutz eine echte künftige Herausforderung ist.</w:t>
      </w:r>
    </w:p>
    <w:p w14:paraId="7E8C510C" w14:textId="77777777" w:rsidR="003A6631" w:rsidRPr="00522B15" w:rsidRDefault="003A6631" w:rsidP="00116349">
      <w:pPr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0694C61D" w14:textId="227E3FEF" w:rsidR="003A6631" w:rsidRDefault="003A6631" w:rsidP="00116349">
      <w:pPr>
        <w:jc w:val="both"/>
        <w:rPr>
          <w:rFonts w:ascii="Times New Roman" w:hAnsi="Times New Roman" w:cs="Times New Roman"/>
          <w:sz w:val="24"/>
          <w:szCs w:val="24"/>
        </w:rPr>
      </w:pPr>
      <w:r w:rsidRPr="00973725">
        <w:rPr>
          <w:rFonts w:ascii="Times New Roman" w:hAnsi="Times New Roman" w:cs="Times New Roman"/>
          <w:sz w:val="24"/>
          <w:szCs w:val="24"/>
          <w:u w:val="single"/>
        </w:rPr>
        <w:t>Expérimentations sur le terrain</w:t>
      </w:r>
      <w:r>
        <w:rPr>
          <w:rFonts w:ascii="Times New Roman" w:hAnsi="Times New Roman" w:cs="Times New Roman"/>
          <w:sz w:val="24"/>
          <w:szCs w:val="24"/>
        </w:rPr>
        <w:t xml:space="preserve"> : partons, à l’occasion de cet échange aller, à la découverte, </w:t>
      </w:r>
      <w:r w:rsidRPr="00973725">
        <w:rPr>
          <w:rFonts w:ascii="Times New Roman" w:hAnsi="Times New Roman" w:cs="Times New Roman"/>
          <w:i/>
          <w:iCs/>
          <w:sz w:val="24"/>
          <w:szCs w:val="24"/>
        </w:rPr>
        <w:t>tout autour de nous</w:t>
      </w:r>
      <w:r>
        <w:rPr>
          <w:rFonts w:ascii="Times New Roman" w:hAnsi="Times New Roman" w:cs="Times New Roman"/>
          <w:sz w:val="24"/>
          <w:szCs w:val="24"/>
        </w:rPr>
        <w:t xml:space="preserve">, de l’eau </w:t>
      </w:r>
      <w:r w:rsidR="00022188">
        <w:rPr>
          <w:rFonts w:ascii="Times New Roman" w:hAnsi="Times New Roman" w:cs="Times New Roman"/>
          <w:sz w:val="24"/>
          <w:szCs w:val="24"/>
        </w:rPr>
        <w:t xml:space="preserve">et des paysages qu’elle façonne, </w:t>
      </w:r>
      <w:r>
        <w:rPr>
          <w:rFonts w:ascii="Times New Roman" w:hAnsi="Times New Roman" w:cs="Times New Roman"/>
          <w:sz w:val="24"/>
          <w:szCs w:val="24"/>
        </w:rPr>
        <w:t>en faisant varier les échelles (géographiques) :</w:t>
      </w:r>
    </w:p>
    <w:p w14:paraId="0818B20B" w14:textId="77777777" w:rsidR="003A6631" w:rsidRDefault="003A6631" w:rsidP="0011634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6FF979D" w14:textId="654BCE7E" w:rsidR="003A6631" w:rsidRDefault="003A6631" w:rsidP="00116349">
      <w:pPr>
        <w:pStyle w:val="Paragraphedeliste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973725">
        <w:rPr>
          <w:rFonts w:ascii="Times New Roman" w:hAnsi="Times New Roman" w:cs="Times New Roman"/>
          <w:sz w:val="24"/>
          <w:szCs w:val="24"/>
          <w:u w:val="single"/>
        </w:rPr>
        <w:t xml:space="preserve">l’échelle </w:t>
      </w:r>
      <w:r w:rsidR="00012A43" w:rsidRPr="00973725">
        <w:rPr>
          <w:rFonts w:ascii="Times New Roman" w:hAnsi="Times New Roman" w:cs="Times New Roman"/>
          <w:sz w:val="24"/>
          <w:szCs w:val="24"/>
          <w:u w:val="single"/>
        </w:rPr>
        <w:t>intra – urbaine</w:t>
      </w:r>
      <w:r w:rsidR="00012A43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micro – locale</w:t>
      </w:r>
      <w:r w:rsidR="00012A43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 : le quartier du lycée = découverte et étude des canaux de Valence (eaux provenant de résurgences au pied du Vercors + irriguant la plaine et la cité valentinoises + débouchant dans le Rh</w:t>
      </w:r>
      <w:r w:rsidR="00022188">
        <w:rPr>
          <w:rFonts w:ascii="Times New Roman" w:hAnsi="Times New Roman" w:cs="Times New Roman"/>
          <w:sz w:val="24"/>
          <w:szCs w:val="24"/>
        </w:rPr>
        <w:t>ô</w:t>
      </w:r>
      <w:r>
        <w:rPr>
          <w:rFonts w:ascii="Times New Roman" w:hAnsi="Times New Roman" w:cs="Times New Roman"/>
          <w:sz w:val="24"/>
          <w:szCs w:val="24"/>
        </w:rPr>
        <w:t>ne).</w:t>
      </w:r>
    </w:p>
    <w:p w14:paraId="6514FB0D" w14:textId="2F9F4F83" w:rsidR="003A6631" w:rsidRDefault="00022188" w:rsidP="00116349">
      <w:pPr>
        <w:pStyle w:val="Paragraphedeliste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973725">
        <w:rPr>
          <w:rFonts w:ascii="Times New Roman" w:hAnsi="Times New Roman" w:cs="Times New Roman"/>
          <w:sz w:val="24"/>
          <w:szCs w:val="24"/>
          <w:u w:val="single"/>
        </w:rPr>
        <w:t>l’échelle urbaine</w:t>
      </w:r>
      <w:r>
        <w:rPr>
          <w:rFonts w:ascii="Times New Roman" w:hAnsi="Times New Roman" w:cs="Times New Roman"/>
          <w:sz w:val="24"/>
          <w:szCs w:val="24"/>
        </w:rPr>
        <w:t> : le site fluvial de Valence (Valence sur Rhône) : le Rhône, ce «  fleuve roi » ; et, le port de l’Epervière (1</w:t>
      </w:r>
      <w:r w:rsidRPr="00022188">
        <w:rPr>
          <w:rFonts w:ascii="Times New Roman" w:hAnsi="Times New Roman" w:cs="Times New Roman"/>
          <w:sz w:val="24"/>
          <w:szCs w:val="24"/>
          <w:vertAlign w:val="superscript"/>
        </w:rPr>
        <w:t>er</w:t>
      </w:r>
      <w:r>
        <w:rPr>
          <w:rFonts w:ascii="Times New Roman" w:hAnsi="Times New Roman" w:cs="Times New Roman"/>
          <w:sz w:val="24"/>
          <w:szCs w:val="24"/>
        </w:rPr>
        <w:t xml:space="preserve"> port fluvial de plaisance de France).</w:t>
      </w:r>
    </w:p>
    <w:p w14:paraId="643A500F" w14:textId="3ED52FD3" w:rsidR="00983CA8" w:rsidRDefault="00983CA8" w:rsidP="00116349">
      <w:pPr>
        <w:pStyle w:val="Paragraphedeliste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973725">
        <w:rPr>
          <w:rFonts w:ascii="Times New Roman" w:hAnsi="Times New Roman" w:cs="Times New Roman"/>
          <w:sz w:val="24"/>
          <w:szCs w:val="24"/>
          <w:u w:val="single"/>
        </w:rPr>
        <w:t>l’échelle de l’agglomération, du pays de Valence</w:t>
      </w:r>
      <w:r>
        <w:rPr>
          <w:rFonts w:ascii="Times New Roman" w:hAnsi="Times New Roman" w:cs="Times New Roman"/>
          <w:sz w:val="24"/>
          <w:szCs w:val="24"/>
        </w:rPr>
        <w:t> : franchissement de la frontière départementale pour gagner l’Ardèche, en rive droite. Visite de l’éperon calcaire (site Natura 2000 : pelouses sèches méditerranéennes) de Crussol et du château médiéval éponyme (site – âprement convoité - de surveillance, plongeant sur le Rhône</w:t>
      </w:r>
      <w:r w:rsidR="00AF6378">
        <w:rPr>
          <w:rFonts w:ascii="Times New Roman" w:hAnsi="Times New Roman" w:cs="Times New Roman"/>
          <w:sz w:val="24"/>
          <w:szCs w:val="24"/>
        </w:rPr>
        <w:t xml:space="preserve"> et dominant toute sa vallée</w:t>
      </w:r>
      <w:r>
        <w:rPr>
          <w:rFonts w:ascii="Times New Roman" w:hAnsi="Times New Roman" w:cs="Times New Roman"/>
          <w:sz w:val="24"/>
          <w:szCs w:val="24"/>
        </w:rPr>
        <w:t>).</w:t>
      </w:r>
    </w:p>
    <w:p w14:paraId="3B3D9C01" w14:textId="11C47A75" w:rsidR="00022188" w:rsidRDefault="00022188" w:rsidP="00116349">
      <w:pPr>
        <w:pStyle w:val="Paragraphedeliste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973725">
        <w:rPr>
          <w:rFonts w:ascii="Times New Roman" w:hAnsi="Times New Roman" w:cs="Times New Roman"/>
          <w:sz w:val="24"/>
          <w:szCs w:val="24"/>
          <w:u w:val="single"/>
        </w:rPr>
        <w:t>l’échelle départementale</w:t>
      </w:r>
      <w:r>
        <w:rPr>
          <w:rFonts w:ascii="Times New Roman" w:hAnsi="Times New Roman" w:cs="Times New Roman"/>
          <w:sz w:val="24"/>
          <w:szCs w:val="24"/>
        </w:rPr>
        <w:t> : étude des Préalpes drômoises et donc du Vercors, ce massif karstique imposant : enquête sur la grotte de Choranche (l’eau d’infiltration qui érode et qui sculpte, au fil du temps, des paysages souterrains spectaculaires).</w:t>
      </w:r>
    </w:p>
    <w:p w14:paraId="451E74FD" w14:textId="688F24BC" w:rsidR="003C0D6B" w:rsidRDefault="00022188" w:rsidP="00116349">
      <w:pPr>
        <w:pStyle w:val="Paragraphedeliste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C0D6B">
        <w:rPr>
          <w:rFonts w:ascii="Times New Roman" w:hAnsi="Times New Roman" w:cs="Times New Roman"/>
          <w:sz w:val="24"/>
          <w:szCs w:val="24"/>
        </w:rPr>
        <w:t xml:space="preserve">A </w:t>
      </w:r>
      <w:r w:rsidRPr="003C0D6B">
        <w:rPr>
          <w:rFonts w:ascii="Times New Roman" w:hAnsi="Times New Roman" w:cs="Times New Roman"/>
          <w:sz w:val="24"/>
          <w:szCs w:val="24"/>
          <w:u w:val="single"/>
        </w:rPr>
        <w:t>l’échelle régionale</w:t>
      </w:r>
      <w:r w:rsidRPr="003C0D6B">
        <w:rPr>
          <w:rFonts w:ascii="Times New Roman" w:hAnsi="Times New Roman" w:cs="Times New Roman"/>
          <w:sz w:val="24"/>
          <w:szCs w:val="24"/>
        </w:rPr>
        <w:t xml:space="preserve"> : </w:t>
      </w:r>
      <w:r w:rsidR="003C0D6B">
        <w:rPr>
          <w:rFonts w:ascii="Times New Roman" w:hAnsi="Times New Roman" w:cs="Times New Roman"/>
          <w:sz w:val="24"/>
          <w:szCs w:val="24"/>
        </w:rPr>
        <w:t>le Rhône comme artère, colonne vertébrale entre Alpes et Massif Central</w:t>
      </w:r>
      <w:r w:rsidR="00867958">
        <w:rPr>
          <w:rFonts w:ascii="Times New Roman" w:hAnsi="Times New Roman" w:cs="Times New Roman"/>
          <w:sz w:val="24"/>
          <w:szCs w:val="24"/>
        </w:rPr>
        <w:t>.</w:t>
      </w:r>
    </w:p>
    <w:p w14:paraId="05FA2BC7" w14:textId="4CDC93C9" w:rsidR="00022188" w:rsidRPr="003C0D6B" w:rsidRDefault="00022188" w:rsidP="00116349">
      <w:pPr>
        <w:pStyle w:val="Paragraphedeliste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C0D6B">
        <w:rPr>
          <w:rFonts w:ascii="Times New Roman" w:hAnsi="Times New Roman" w:cs="Times New Roman"/>
          <w:sz w:val="24"/>
          <w:szCs w:val="24"/>
        </w:rPr>
        <w:t xml:space="preserve">A </w:t>
      </w:r>
      <w:r w:rsidRPr="003C0D6B">
        <w:rPr>
          <w:rFonts w:ascii="Times New Roman" w:hAnsi="Times New Roman" w:cs="Times New Roman"/>
          <w:sz w:val="24"/>
          <w:szCs w:val="24"/>
          <w:u w:val="single"/>
        </w:rPr>
        <w:t>l’échelle nationale</w:t>
      </w:r>
      <w:r w:rsidRPr="003C0D6B">
        <w:rPr>
          <w:rFonts w:ascii="Times New Roman" w:hAnsi="Times New Roman" w:cs="Times New Roman"/>
          <w:sz w:val="24"/>
          <w:szCs w:val="24"/>
        </w:rPr>
        <w:t> : « migration » le long du couloir rhodanien pour gagner la mer Méditerranée (eaux salines) après avoir contourné la Camargue (delta du Rhône et ses eaux saumâtres)</w:t>
      </w:r>
      <w:r w:rsidR="00983CA8" w:rsidRPr="003C0D6B">
        <w:rPr>
          <w:rFonts w:ascii="Times New Roman" w:hAnsi="Times New Roman" w:cs="Times New Roman"/>
          <w:sz w:val="24"/>
          <w:szCs w:val="24"/>
        </w:rPr>
        <w:t xml:space="preserve">. Découverte de Marseille (le grand port historique français méditerranéen), </w:t>
      </w:r>
      <w:r w:rsidR="00AF6378" w:rsidRPr="003C0D6B">
        <w:rPr>
          <w:rFonts w:ascii="Times New Roman" w:hAnsi="Times New Roman" w:cs="Times New Roman"/>
          <w:sz w:val="24"/>
          <w:szCs w:val="24"/>
        </w:rPr>
        <w:t xml:space="preserve">des </w:t>
      </w:r>
      <w:r w:rsidR="00AF6378" w:rsidRPr="003C0D6B">
        <w:rPr>
          <w:rFonts w:ascii="Times New Roman" w:hAnsi="Times New Roman" w:cs="Times New Roman"/>
          <w:i/>
          <w:iCs/>
          <w:sz w:val="24"/>
          <w:szCs w:val="24"/>
        </w:rPr>
        <w:t>Bouches</w:t>
      </w:r>
      <w:r w:rsidR="00AF6378" w:rsidRPr="003C0D6B">
        <w:rPr>
          <w:rFonts w:ascii="Times New Roman" w:hAnsi="Times New Roman" w:cs="Times New Roman"/>
          <w:sz w:val="24"/>
          <w:szCs w:val="24"/>
        </w:rPr>
        <w:t xml:space="preserve"> du Rhône, </w:t>
      </w:r>
      <w:r w:rsidR="00983CA8" w:rsidRPr="003C0D6B">
        <w:rPr>
          <w:rFonts w:ascii="Times New Roman" w:hAnsi="Times New Roman" w:cs="Times New Roman"/>
          <w:sz w:val="24"/>
          <w:szCs w:val="24"/>
        </w:rPr>
        <w:t>des débuts de la Côte d’Azur, et d’une des façades maritimes de l’espace métropolitain français. Visite d’une 2</w:t>
      </w:r>
      <w:r w:rsidR="00983CA8" w:rsidRPr="003C0D6B">
        <w:rPr>
          <w:rFonts w:ascii="Times New Roman" w:hAnsi="Times New Roman" w:cs="Times New Roman"/>
          <w:sz w:val="24"/>
          <w:szCs w:val="24"/>
          <w:vertAlign w:val="superscript"/>
        </w:rPr>
        <w:t>ème</w:t>
      </w:r>
      <w:r w:rsidR="00983CA8" w:rsidRPr="003C0D6B">
        <w:rPr>
          <w:rFonts w:ascii="Times New Roman" w:hAnsi="Times New Roman" w:cs="Times New Roman"/>
          <w:sz w:val="24"/>
          <w:szCs w:val="24"/>
        </w:rPr>
        <w:t xml:space="preserve"> grotte, ici un fac – similé </w:t>
      </w:r>
      <w:r w:rsidR="00276777" w:rsidRPr="003C0D6B">
        <w:rPr>
          <w:rFonts w:ascii="Times New Roman" w:hAnsi="Times New Roman" w:cs="Times New Roman"/>
          <w:sz w:val="24"/>
          <w:szCs w:val="24"/>
        </w:rPr>
        <w:t xml:space="preserve">(une restitution, une reproduction) </w:t>
      </w:r>
      <w:r w:rsidR="00983CA8" w:rsidRPr="003C0D6B">
        <w:rPr>
          <w:rFonts w:ascii="Times New Roman" w:hAnsi="Times New Roman" w:cs="Times New Roman"/>
          <w:sz w:val="24"/>
          <w:szCs w:val="24"/>
        </w:rPr>
        <w:t xml:space="preserve">: la grotte Cosquer (une grotte </w:t>
      </w:r>
      <w:r w:rsidR="00276777" w:rsidRPr="003C0D6B">
        <w:rPr>
          <w:rFonts w:ascii="Times New Roman" w:hAnsi="Times New Roman" w:cs="Times New Roman"/>
          <w:sz w:val="24"/>
          <w:szCs w:val="24"/>
        </w:rPr>
        <w:t xml:space="preserve">préhistorique </w:t>
      </w:r>
      <w:r w:rsidR="00983CA8" w:rsidRPr="003C0D6B">
        <w:rPr>
          <w:rFonts w:ascii="Times New Roman" w:hAnsi="Times New Roman" w:cs="Times New Roman"/>
          <w:sz w:val="24"/>
          <w:szCs w:val="24"/>
        </w:rPr>
        <w:t>sous – marine</w:t>
      </w:r>
      <w:r w:rsidR="00276777" w:rsidRPr="003C0D6B">
        <w:rPr>
          <w:rFonts w:ascii="Times New Roman" w:hAnsi="Times New Roman" w:cs="Times New Roman"/>
          <w:sz w:val="24"/>
          <w:szCs w:val="24"/>
        </w:rPr>
        <w:t xml:space="preserve">, fréquentée et ornée il y a 30 000 ans par nos ancêtres du Paléolithique supérieur, </w:t>
      </w:r>
      <w:r w:rsidR="00563675" w:rsidRPr="003C0D6B">
        <w:rPr>
          <w:rFonts w:ascii="Times New Roman" w:hAnsi="Times New Roman" w:cs="Times New Roman"/>
          <w:sz w:val="24"/>
          <w:szCs w:val="24"/>
        </w:rPr>
        <w:t>aux temps des glaciations</w:t>
      </w:r>
      <w:r w:rsidR="00983CA8" w:rsidRPr="003C0D6B">
        <w:rPr>
          <w:rFonts w:ascii="Times New Roman" w:hAnsi="Times New Roman" w:cs="Times New Roman"/>
          <w:sz w:val="24"/>
          <w:szCs w:val="24"/>
        </w:rPr>
        <w:t>).</w:t>
      </w:r>
    </w:p>
    <w:p w14:paraId="48EA77D4" w14:textId="789D19C9" w:rsidR="00433810" w:rsidRDefault="00433810" w:rsidP="00116349">
      <w:pPr>
        <w:pStyle w:val="Paragraphedeliste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416538">
        <w:rPr>
          <w:rFonts w:ascii="Times New Roman" w:hAnsi="Times New Roman" w:cs="Times New Roman"/>
          <w:sz w:val="24"/>
          <w:szCs w:val="24"/>
          <w:u w:val="single"/>
        </w:rPr>
        <w:t>l’échelle européenne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867958">
        <w:rPr>
          <w:rFonts w:ascii="Times New Roman" w:hAnsi="Times New Roman" w:cs="Times New Roman"/>
          <w:sz w:val="24"/>
          <w:szCs w:val="24"/>
        </w:rPr>
        <w:t>retour</w:t>
      </w:r>
      <w:r>
        <w:rPr>
          <w:rFonts w:ascii="Times New Roman" w:hAnsi="Times New Roman" w:cs="Times New Roman"/>
          <w:sz w:val="24"/>
          <w:szCs w:val="24"/>
        </w:rPr>
        <w:t xml:space="preserve"> sur la phase </w:t>
      </w:r>
      <w:r w:rsidR="00867958">
        <w:rPr>
          <w:rFonts w:ascii="Times New Roman" w:hAnsi="Times New Roman" w:cs="Times New Roman"/>
          <w:sz w:val="24"/>
          <w:szCs w:val="24"/>
        </w:rPr>
        <w:t>aller</w:t>
      </w:r>
      <w:r>
        <w:rPr>
          <w:rFonts w:ascii="Times New Roman" w:hAnsi="Times New Roman" w:cs="Times New Roman"/>
          <w:sz w:val="24"/>
          <w:szCs w:val="24"/>
        </w:rPr>
        <w:t xml:space="preserve"> de l’échange : séjour à Biberach an der Riss. Mêmes enjeux autour de l’eau, qu’il s’agisse de la Riss qui baigne la cité, du </w:t>
      </w:r>
      <w:r w:rsidR="00867958">
        <w:rPr>
          <w:rFonts w:ascii="Times New Roman" w:hAnsi="Times New Roman" w:cs="Times New Roman"/>
          <w:sz w:val="24"/>
          <w:szCs w:val="24"/>
        </w:rPr>
        <w:t>Danube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867958">
        <w:rPr>
          <w:rFonts w:ascii="Times New Roman" w:hAnsi="Times New Roman" w:cs="Times New Roman"/>
          <w:sz w:val="24"/>
          <w:szCs w:val="24"/>
        </w:rPr>
        <w:t>plus long fleuve d’Europe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867958">
        <w:rPr>
          <w:rFonts w:ascii="Times New Roman" w:hAnsi="Times New Roman" w:cs="Times New Roman"/>
          <w:sz w:val="24"/>
          <w:szCs w:val="24"/>
        </w:rPr>
        <w:t xml:space="preserve">qui irrigue la Souabe, </w:t>
      </w:r>
      <w:r>
        <w:rPr>
          <w:rFonts w:ascii="Times New Roman" w:hAnsi="Times New Roman" w:cs="Times New Roman"/>
          <w:sz w:val="24"/>
          <w:szCs w:val="24"/>
        </w:rPr>
        <w:t xml:space="preserve">ou encore du monumental lac </w:t>
      </w:r>
      <w:r w:rsidR="00867958">
        <w:rPr>
          <w:rFonts w:ascii="Times New Roman" w:hAnsi="Times New Roman" w:cs="Times New Roman"/>
          <w:sz w:val="24"/>
          <w:szCs w:val="24"/>
        </w:rPr>
        <w:t>de Constance</w:t>
      </w:r>
      <w:r>
        <w:rPr>
          <w:rFonts w:ascii="Times New Roman" w:hAnsi="Times New Roman" w:cs="Times New Roman"/>
          <w:sz w:val="24"/>
          <w:szCs w:val="24"/>
        </w:rPr>
        <w:t xml:space="preserve"> (nourri des eaux du Rhin, l’autre «  fleuve roi » de l’Europe occidentale</w:t>
      </w:r>
      <w:r w:rsidR="006534D7">
        <w:rPr>
          <w:rFonts w:ascii="Times New Roman" w:hAnsi="Times New Roman" w:cs="Times New Roman"/>
          <w:sz w:val="24"/>
          <w:szCs w:val="24"/>
        </w:rPr>
        <w:t>, dont la source est proche de la source du Rhône ! : massif du Saint Gothard</w:t>
      </w:r>
      <w:r w:rsidR="008461D2">
        <w:rPr>
          <w:rFonts w:ascii="Times New Roman" w:hAnsi="Times New Roman" w:cs="Times New Roman"/>
          <w:sz w:val="24"/>
          <w:szCs w:val="24"/>
        </w:rPr>
        <w:t xml:space="preserve">, surnommé le « château d’eau de l’Europe » </w:t>
      </w:r>
      <w:r>
        <w:rPr>
          <w:rFonts w:ascii="Times New Roman" w:hAnsi="Times New Roman" w:cs="Times New Roman"/>
          <w:sz w:val="24"/>
          <w:szCs w:val="24"/>
        </w:rPr>
        <w:t xml:space="preserve">), </w:t>
      </w:r>
      <w:r w:rsidR="0067792F">
        <w:rPr>
          <w:rFonts w:ascii="Times New Roman" w:hAnsi="Times New Roman" w:cs="Times New Roman"/>
          <w:sz w:val="24"/>
          <w:szCs w:val="24"/>
        </w:rPr>
        <w:t xml:space="preserve">immense </w:t>
      </w:r>
      <w:r>
        <w:rPr>
          <w:rFonts w:ascii="Times New Roman" w:hAnsi="Times New Roman" w:cs="Times New Roman"/>
          <w:sz w:val="24"/>
          <w:szCs w:val="24"/>
        </w:rPr>
        <w:t xml:space="preserve">réserve d’eau potable pour </w:t>
      </w:r>
      <w:r w:rsidR="00B669EF">
        <w:rPr>
          <w:rFonts w:ascii="Times New Roman" w:hAnsi="Times New Roman" w:cs="Times New Roman"/>
          <w:sz w:val="24"/>
          <w:szCs w:val="24"/>
        </w:rPr>
        <w:t>les habitants du Bade Wurtemberg et d’au – delà.</w:t>
      </w:r>
    </w:p>
    <w:p w14:paraId="028D2ABE" w14:textId="4B56D88C" w:rsidR="00AF6378" w:rsidRPr="00522B15" w:rsidRDefault="00DF0C89" w:rsidP="00116349">
      <w:pPr>
        <w:jc w:val="both"/>
        <w:rPr>
          <w:rFonts w:ascii="Times New Roman" w:hAnsi="Times New Roman" w:cs="Times New Roman"/>
          <w:i/>
          <w:iCs/>
          <w:sz w:val="24"/>
          <w:szCs w:val="24"/>
          <w:lang w:val="de-DE"/>
        </w:rPr>
      </w:pPr>
      <w:r w:rsidRPr="00522B15">
        <w:rPr>
          <w:rFonts w:ascii="Times New Roman" w:hAnsi="Times New Roman" w:cs="Times New Roman"/>
          <w:sz w:val="24"/>
          <w:szCs w:val="24"/>
          <w:u w:val="single"/>
          <w:lang w:val="de-DE"/>
        </w:rPr>
        <w:t xml:space="preserve">Wortschatz </w:t>
      </w:r>
      <w:r w:rsidR="00AF6378" w:rsidRPr="00522B15">
        <w:rPr>
          <w:rFonts w:ascii="Times New Roman" w:hAnsi="Times New Roman" w:cs="Times New Roman"/>
          <w:sz w:val="24"/>
          <w:szCs w:val="24"/>
          <w:lang w:val="de-DE"/>
        </w:rPr>
        <w:t xml:space="preserve">= </w:t>
      </w:r>
      <w:r w:rsidR="00AF6378"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die Kanäle </w:t>
      </w:r>
      <w:r w:rsidR="00470D80"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(der Kanal) </w:t>
      </w:r>
      <w:r w:rsidR="00AF6378"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+ </w:t>
      </w:r>
      <w:r w:rsidR="006534D7"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die Quelle + </w:t>
      </w:r>
      <w:r w:rsidR="00236C82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das Bach + </w:t>
      </w:r>
      <w:r w:rsidR="00AF6378"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der Fluss (der Strom) + die Rhône + </w:t>
      </w:r>
      <w:r w:rsidR="001027AB"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der Nebenfluss (zB die </w:t>
      </w:r>
      <w:r w:rsidR="00867958">
        <w:rPr>
          <w:rFonts w:ascii="Times New Roman" w:hAnsi="Times New Roman" w:cs="Times New Roman"/>
          <w:i/>
          <w:iCs/>
          <w:sz w:val="24"/>
          <w:szCs w:val="24"/>
          <w:lang w:val="de-DE"/>
        </w:rPr>
        <w:t>Drôme</w:t>
      </w:r>
      <w:r w:rsidR="001027AB"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) + </w:t>
      </w:r>
      <w:r w:rsidR="00C4180B"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der Zusammenfluss + </w:t>
      </w:r>
      <w:r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das Ufer + </w:t>
      </w:r>
      <w:r w:rsidR="00AF6378"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>der Hafen + der Binnenhafen + der Seehafen + die mittelalter</w:t>
      </w:r>
      <w:r w:rsidR="00867958">
        <w:rPr>
          <w:rFonts w:ascii="Times New Roman" w:hAnsi="Times New Roman" w:cs="Times New Roman"/>
          <w:i/>
          <w:iCs/>
          <w:sz w:val="24"/>
          <w:szCs w:val="24"/>
          <w:lang w:val="de-DE"/>
        </w:rPr>
        <w:t>li</w:t>
      </w:r>
      <w:r w:rsidR="00AF6378"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che Burg + das Tal der Rhône + die Höhle (zB Choranche oder Cosquer) </w:t>
      </w:r>
      <w:r w:rsidR="0044466A"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>+ d</w:t>
      </w:r>
      <w:r w:rsidR="00C4180B"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>as</w:t>
      </w:r>
      <w:r w:rsidR="0044466A"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 Massiv – das Mittelgebirge </w:t>
      </w:r>
      <w:r w:rsidR="00AF6378"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+ </w:t>
      </w:r>
      <w:r w:rsidR="00CC7852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das Zentralmassiv + </w:t>
      </w:r>
      <w:r w:rsidR="00470D80"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das Hochgebirge + </w:t>
      </w:r>
      <w:r w:rsidR="00AF6378"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die Vorgeschichte + die Küste + </w:t>
      </w:r>
      <w:r w:rsidR="006534D7"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die Mündung + </w:t>
      </w:r>
      <w:r w:rsidR="00AF6378"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>die Seefassade  + der See (zB der Bodensee</w:t>
      </w:r>
      <w:r w:rsidR="00867958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 : das Schwäbische Meer</w:t>
      </w:r>
      <w:r w:rsidR="00AF6378"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>)</w:t>
      </w:r>
      <w:r w:rsidR="001027AB"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 + </w:t>
      </w:r>
      <w:r w:rsidR="00867958">
        <w:rPr>
          <w:rFonts w:ascii="Times New Roman" w:hAnsi="Times New Roman" w:cs="Times New Roman"/>
          <w:i/>
          <w:iCs/>
          <w:sz w:val="24"/>
          <w:szCs w:val="24"/>
          <w:lang w:val="de-DE"/>
        </w:rPr>
        <w:t>das Meer</w:t>
      </w:r>
      <w:r w:rsidR="00236C82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 + die See + das Mittelmeer + </w:t>
      </w:r>
      <w:r w:rsidR="001027AB"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>das Trinkwasser + das Weltkulturerbe</w:t>
      </w:r>
      <w:r w:rsidR="00470D80" w:rsidRPr="00522B15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 + der Klimawandel + die Erwärmung + die Trockenheit</w:t>
      </w:r>
      <w:r w:rsidR="00CC7852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 und so weiter …</w:t>
      </w:r>
    </w:p>
    <w:sectPr w:rsidR="00AF6378" w:rsidRPr="00522B15" w:rsidSect="003A6631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F210B6"/>
    <w:multiLevelType w:val="hybridMultilevel"/>
    <w:tmpl w:val="C6DC78A8"/>
    <w:lvl w:ilvl="0" w:tplc="4B1CEFD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3046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6F84"/>
    <w:rsid w:val="00012A43"/>
    <w:rsid w:val="00022188"/>
    <w:rsid w:val="00056F84"/>
    <w:rsid w:val="001027AB"/>
    <w:rsid w:val="00116349"/>
    <w:rsid w:val="002221E2"/>
    <w:rsid w:val="00236C82"/>
    <w:rsid w:val="00276777"/>
    <w:rsid w:val="003A6631"/>
    <w:rsid w:val="003C0D6B"/>
    <w:rsid w:val="00416538"/>
    <w:rsid w:val="00433810"/>
    <w:rsid w:val="0044466A"/>
    <w:rsid w:val="00470D80"/>
    <w:rsid w:val="00522B15"/>
    <w:rsid w:val="00563675"/>
    <w:rsid w:val="006534D7"/>
    <w:rsid w:val="0067792F"/>
    <w:rsid w:val="00701B81"/>
    <w:rsid w:val="007616BF"/>
    <w:rsid w:val="008461D2"/>
    <w:rsid w:val="00867958"/>
    <w:rsid w:val="00973725"/>
    <w:rsid w:val="00983CA8"/>
    <w:rsid w:val="009B124E"/>
    <w:rsid w:val="00A011B1"/>
    <w:rsid w:val="00AB204B"/>
    <w:rsid w:val="00AF6378"/>
    <w:rsid w:val="00B669EF"/>
    <w:rsid w:val="00C4180B"/>
    <w:rsid w:val="00CC7852"/>
    <w:rsid w:val="00D74EC4"/>
    <w:rsid w:val="00DF0C89"/>
    <w:rsid w:val="00F92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B53F4"/>
  <w15:chartTrackingRefBased/>
  <w15:docId w15:val="{53484897-BF15-4A92-A186-592EB6C69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A66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596</Words>
  <Characters>3280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 BUMAT</dc:creator>
  <cp:keywords/>
  <dc:description/>
  <cp:lastModifiedBy>Jean BUMAT</cp:lastModifiedBy>
  <cp:revision>7</cp:revision>
  <dcterms:created xsi:type="dcterms:W3CDTF">2026-03-16T19:49:00Z</dcterms:created>
  <dcterms:modified xsi:type="dcterms:W3CDTF">2026-03-16T20:02:00Z</dcterms:modified>
</cp:coreProperties>
</file>